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2D" w:rsidRDefault="00897A52">
      <w:pPr>
        <w:widowControl/>
        <w:shd w:val="clear" w:color="auto" w:fill="FFFFFF"/>
        <w:jc w:val="center"/>
        <w:rPr>
          <w:color w:val="000000"/>
          <w:kern w:val="0"/>
          <w:sz w:val="28"/>
          <w:szCs w:val="36"/>
        </w:rPr>
      </w:pPr>
      <w:r>
        <w:rPr>
          <w:rFonts w:ascii="仿宋_GB2312" w:eastAsia="仿宋_GB2312" w:hint="eastAsia"/>
          <w:b/>
          <w:bCs/>
          <w:color w:val="000000"/>
          <w:kern w:val="0"/>
          <w:sz w:val="28"/>
          <w:szCs w:val="36"/>
        </w:rPr>
        <w:t>杭州师范大学人文学院优秀毕业研究生推荐评选实施办法</w:t>
      </w:r>
    </w:p>
    <w:p w:rsidR="00896A2D" w:rsidRDefault="00897A52">
      <w:pPr>
        <w:widowControl/>
        <w:shd w:val="clear" w:color="auto" w:fill="FFFFFF"/>
        <w:ind w:firstLine="480"/>
        <w:jc w:val="left"/>
        <w:rPr>
          <w:color w:val="000000"/>
          <w:kern w:val="0"/>
          <w:szCs w:val="21"/>
        </w:rPr>
      </w:pPr>
      <w:r>
        <w:rPr>
          <w:rFonts w:ascii="宋体" w:hAnsi="宋体" w:hint="eastAsia"/>
          <w:b/>
          <w:bCs/>
          <w:color w:val="000000"/>
          <w:kern w:val="0"/>
        </w:rPr>
        <w:t> </w:t>
      </w:r>
    </w:p>
    <w:p w:rsidR="00896A2D" w:rsidRDefault="00897A52">
      <w:pPr>
        <w:widowControl/>
        <w:shd w:val="clear" w:color="auto" w:fill="FFFFFF"/>
        <w:ind w:firstLine="480"/>
        <w:jc w:val="left"/>
        <w:rPr>
          <w:rFonts w:ascii="宋体" w:hAnsi="宋体"/>
          <w:color w:val="000000"/>
          <w:kern w:val="0"/>
        </w:rPr>
      </w:pPr>
      <w:r>
        <w:rPr>
          <w:rFonts w:ascii="宋体" w:hAnsi="宋体" w:hint="eastAsia"/>
          <w:color w:val="000000"/>
          <w:kern w:val="0"/>
        </w:rPr>
        <w:t>根据杭师大</w:t>
      </w:r>
      <w:proofErr w:type="gramStart"/>
      <w:r>
        <w:rPr>
          <w:rFonts w:ascii="宋体" w:hAnsi="宋体" w:hint="eastAsia"/>
          <w:color w:val="000000"/>
          <w:kern w:val="0"/>
        </w:rPr>
        <w:t>研</w:t>
      </w:r>
      <w:proofErr w:type="gramEnd"/>
      <w:r>
        <w:rPr>
          <w:rFonts w:ascii="宋体" w:hAnsi="宋体" w:hint="eastAsia"/>
          <w:color w:val="000000"/>
          <w:kern w:val="0"/>
        </w:rPr>
        <w:t>〔2007〕171 号文件《杭州师范大学优秀毕业研究生评选条例》、精神，结合我院具体情况，特制定本办法。</w:t>
      </w:r>
    </w:p>
    <w:p w:rsidR="00896A2D" w:rsidRDefault="00896A2D">
      <w:pPr>
        <w:widowControl/>
        <w:shd w:val="clear" w:color="auto" w:fill="FFFFFF"/>
        <w:jc w:val="left"/>
        <w:rPr>
          <w:rFonts w:ascii="宋体" w:hAnsi="宋体"/>
          <w:color w:val="000000"/>
          <w:kern w:val="0"/>
        </w:rPr>
      </w:pP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一、推荐对象</w:t>
      </w:r>
    </w:p>
    <w:p w:rsidR="00896A2D" w:rsidRDefault="00897A52">
      <w:pPr>
        <w:widowControl/>
        <w:shd w:val="clear" w:color="auto" w:fill="FFFFFF"/>
        <w:ind w:firstLine="480"/>
        <w:jc w:val="left"/>
        <w:rPr>
          <w:rFonts w:ascii="宋体" w:hAnsi="宋体"/>
          <w:color w:val="000000"/>
          <w:kern w:val="0"/>
        </w:rPr>
      </w:pPr>
      <w:r>
        <w:rPr>
          <w:rFonts w:ascii="宋体" w:hAnsi="宋体" w:hint="eastAsia"/>
          <w:color w:val="000000"/>
          <w:kern w:val="0"/>
        </w:rPr>
        <w:t>毕业年级研究生（不含在职与委培）。</w:t>
      </w:r>
    </w:p>
    <w:p w:rsidR="00896A2D" w:rsidRDefault="00896A2D">
      <w:pPr>
        <w:widowControl/>
        <w:shd w:val="clear" w:color="auto" w:fill="FFFFFF"/>
        <w:jc w:val="left"/>
        <w:rPr>
          <w:rFonts w:ascii="宋体" w:hAnsi="宋体"/>
          <w:color w:val="000000"/>
          <w:kern w:val="0"/>
        </w:rPr>
      </w:pP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二、推荐条件</w:t>
      </w:r>
    </w:p>
    <w:p w:rsidR="00896A2D" w:rsidRDefault="00897A52">
      <w:pPr>
        <w:widowControl/>
        <w:shd w:val="clear" w:color="auto" w:fill="FFFFFF"/>
        <w:jc w:val="left"/>
        <w:rPr>
          <w:rFonts w:ascii="宋体" w:eastAsia="宋体" w:hAnsi="宋体" w:cs="宋体"/>
          <w:color w:val="000000"/>
          <w:kern w:val="0"/>
        </w:rPr>
      </w:pPr>
      <w:r>
        <w:rPr>
          <w:rFonts w:ascii="宋体" w:hAnsi="宋体" w:hint="eastAsia"/>
          <w:color w:val="000000"/>
          <w:kern w:val="0"/>
        </w:rPr>
        <w:t xml:space="preserve">  </w:t>
      </w:r>
      <w:r>
        <w:rPr>
          <w:rFonts w:ascii="宋体" w:eastAsia="宋体" w:hAnsi="宋体" w:cs="宋体" w:hint="eastAsia"/>
          <w:color w:val="000000"/>
          <w:kern w:val="0"/>
        </w:rPr>
        <w:t xml:space="preserve"> （一）符合以下基本条件：</w:t>
      </w:r>
    </w:p>
    <w:p w:rsidR="00896A2D" w:rsidRDefault="00897A52">
      <w:pPr>
        <w:widowControl/>
        <w:shd w:val="clear" w:color="auto" w:fill="FFFFFF"/>
        <w:ind w:firstLine="210"/>
        <w:jc w:val="left"/>
        <w:rPr>
          <w:rFonts w:ascii="宋体" w:eastAsia="宋体" w:hAnsi="宋体" w:cs="宋体"/>
          <w:color w:val="000000"/>
          <w:kern w:val="0"/>
        </w:rPr>
      </w:pPr>
      <w:r>
        <w:rPr>
          <w:rFonts w:ascii="宋体" w:hAnsi="宋体" w:hint="eastAsia"/>
          <w:color w:val="000000"/>
          <w:kern w:val="0"/>
        </w:rPr>
        <w:t xml:space="preserve">  1.热爱祖国，拥护中国共产党的领导；</w:t>
      </w:r>
      <w:r>
        <w:rPr>
          <w:rFonts w:ascii="宋体" w:eastAsia="宋体" w:hAnsi="宋体" w:cs="宋体" w:hint="eastAsia"/>
          <w:color w:val="000000"/>
          <w:kern w:val="0"/>
        </w:rPr>
        <w:t>模范遵守国家法律法规、高等学校学生行为准则和学校规章制度。</w:t>
      </w:r>
    </w:p>
    <w:p w:rsidR="00896A2D" w:rsidRDefault="00897A52">
      <w:pPr>
        <w:widowControl/>
        <w:shd w:val="clear" w:color="auto" w:fill="FFFFFF"/>
        <w:ind w:firstLine="210"/>
        <w:jc w:val="left"/>
        <w:rPr>
          <w:color w:val="000000"/>
          <w:kern w:val="0"/>
        </w:rPr>
      </w:pPr>
      <w:r>
        <w:rPr>
          <w:rFonts w:ascii="宋体" w:eastAsia="宋体" w:hAnsi="宋体" w:cs="宋体" w:hint="eastAsia"/>
          <w:color w:val="000000"/>
          <w:kern w:val="0"/>
        </w:rPr>
        <w:t xml:space="preserve">  2. 按时修完教学计划中的全部学业，学习勤奋、成绩优异。</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3. </w:t>
      </w:r>
      <w:r>
        <w:rPr>
          <w:rFonts w:ascii="宋体" w:eastAsia="宋体" w:hAnsi="宋体" w:cs="宋体" w:hint="eastAsia"/>
          <w:color w:val="000000"/>
          <w:kern w:val="0"/>
        </w:rPr>
        <w:t>积极参加各种文体活动、社团活动和公益活动，尊敬师长、团结同学，师生反映良好。</w:t>
      </w:r>
      <w:r>
        <w:rPr>
          <w:rFonts w:ascii="宋体" w:hAnsi="宋体" w:hint="eastAsia"/>
          <w:color w:val="000000"/>
          <w:kern w:val="0"/>
        </w:rPr>
        <w:t xml:space="preserve"> </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4.积极参与科学研究和社会实践。在</w:t>
      </w:r>
      <w:proofErr w:type="gramStart"/>
      <w:r>
        <w:rPr>
          <w:rFonts w:ascii="宋体" w:hAnsi="宋体" w:hint="eastAsia"/>
          <w:color w:val="000000"/>
          <w:kern w:val="0"/>
        </w:rPr>
        <w:t>研</w:t>
      </w:r>
      <w:proofErr w:type="gramEnd"/>
      <w:r>
        <w:rPr>
          <w:rFonts w:ascii="宋体" w:hAnsi="宋体" w:hint="eastAsia"/>
          <w:color w:val="000000"/>
          <w:kern w:val="0"/>
        </w:rPr>
        <w:t>期间必须公开发表论文或剧评（仅限戏剧专业）至少1篇（学科教学专业除外，但同等条件下，发表论文或获优秀教育实践研究生称号者优先。）。</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5.诚实守信，品德优秀。</w:t>
      </w: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 xml:space="preserve">    （二）有以下情况之一者，不予推荐：</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1.触犯国家法律，受到法律制裁，或在</w:t>
      </w:r>
      <w:proofErr w:type="gramStart"/>
      <w:r>
        <w:rPr>
          <w:rFonts w:ascii="宋体" w:hAnsi="宋体" w:hint="eastAsia"/>
          <w:color w:val="000000"/>
          <w:kern w:val="0"/>
        </w:rPr>
        <w:t>研</w:t>
      </w:r>
      <w:proofErr w:type="gramEnd"/>
      <w:r>
        <w:rPr>
          <w:rFonts w:ascii="宋体" w:hAnsi="宋体" w:hint="eastAsia"/>
          <w:color w:val="000000"/>
          <w:kern w:val="0"/>
        </w:rPr>
        <w:t>期间受过纪律处分者。</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2.</w:t>
      </w:r>
      <w:r>
        <w:rPr>
          <w:rFonts w:ascii="宋体" w:eastAsia="宋体" w:hAnsi="宋体" w:cs="宋体" w:hint="eastAsia"/>
          <w:color w:val="000000"/>
          <w:kern w:val="0"/>
        </w:rPr>
        <w:t>考试、考查中有1门课程不合格者。</w:t>
      </w:r>
      <w:r>
        <w:rPr>
          <w:rFonts w:ascii="宋体" w:hAnsi="宋体" w:hint="eastAsia"/>
          <w:color w:val="000000"/>
          <w:kern w:val="0"/>
        </w:rPr>
        <w:t xml:space="preserve"> </w:t>
      </w:r>
    </w:p>
    <w:p w:rsidR="00896A2D" w:rsidRDefault="00897A52">
      <w:pPr>
        <w:widowControl/>
        <w:shd w:val="clear" w:color="auto" w:fill="FFFFFF"/>
        <w:ind w:firstLine="210"/>
        <w:jc w:val="left"/>
        <w:rPr>
          <w:rFonts w:ascii="宋体" w:eastAsia="宋体" w:hAnsi="宋体"/>
          <w:color w:val="000000"/>
          <w:kern w:val="0"/>
        </w:rPr>
      </w:pPr>
      <w:r>
        <w:rPr>
          <w:rFonts w:ascii="宋体" w:hAnsi="宋体" w:hint="eastAsia"/>
          <w:color w:val="000000"/>
          <w:kern w:val="0"/>
        </w:rPr>
        <w:t xml:space="preserve">  3.考试作弊者，或有学术失范行为者，或其他违纪者。</w:t>
      </w:r>
    </w:p>
    <w:p w:rsidR="00896A2D" w:rsidRDefault="00897A52">
      <w:pPr>
        <w:widowControl/>
        <w:shd w:val="clear" w:color="auto" w:fill="FFFFFF"/>
        <w:ind w:firstLine="210"/>
        <w:jc w:val="left"/>
        <w:rPr>
          <w:color w:val="000000"/>
          <w:kern w:val="0"/>
        </w:rPr>
      </w:pPr>
      <w:r>
        <w:rPr>
          <w:rFonts w:ascii="宋体" w:hAnsi="宋体" w:hint="eastAsia"/>
          <w:color w:val="000000"/>
          <w:kern w:val="0"/>
        </w:rPr>
        <w:t xml:space="preserve">  4.在提交的申请材料中，提供不实信息或隐瞒不利信息者。</w:t>
      </w:r>
      <w:r>
        <w:rPr>
          <w:color w:val="000000"/>
          <w:kern w:val="0"/>
        </w:rPr>
        <w:t xml:space="preserve"> </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5.毕业生学位论文外</w:t>
      </w:r>
      <w:proofErr w:type="gramStart"/>
      <w:r>
        <w:rPr>
          <w:rFonts w:ascii="宋体" w:hAnsi="宋体" w:hint="eastAsia"/>
          <w:color w:val="000000"/>
          <w:kern w:val="0"/>
        </w:rPr>
        <w:t>审出现</w:t>
      </w:r>
      <w:proofErr w:type="gramEnd"/>
      <w:r>
        <w:rPr>
          <w:rFonts w:ascii="宋体" w:hAnsi="宋体" w:hint="eastAsia"/>
          <w:color w:val="000000"/>
          <w:kern w:val="0"/>
        </w:rPr>
        <w:t>D、E等级的。</w:t>
      </w:r>
    </w:p>
    <w:p w:rsidR="00896A2D" w:rsidRDefault="00897A52">
      <w:pPr>
        <w:widowControl/>
        <w:shd w:val="clear" w:color="auto" w:fill="FFFFFF"/>
        <w:ind w:firstLine="210"/>
        <w:jc w:val="left"/>
        <w:rPr>
          <w:rFonts w:ascii="宋体" w:hAnsi="宋体"/>
          <w:color w:val="000000"/>
          <w:kern w:val="0"/>
        </w:rPr>
      </w:pPr>
      <w:r>
        <w:rPr>
          <w:rFonts w:ascii="宋体" w:hAnsi="宋体" w:hint="eastAsia"/>
          <w:color w:val="000000"/>
          <w:kern w:val="0"/>
        </w:rPr>
        <w:t xml:space="preserve">  6.其他不符合申请的条件。</w:t>
      </w:r>
    </w:p>
    <w:p w:rsidR="00896A2D" w:rsidRDefault="00896A2D">
      <w:pPr>
        <w:widowControl/>
        <w:shd w:val="clear" w:color="auto" w:fill="FFFFFF"/>
        <w:jc w:val="left"/>
        <w:rPr>
          <w:rFonts w:ascii="宋体" w:hAnsi="宋体"/>
          <w:color w:val="000000"/>
          <w:kern w:val="0"/>
        </w:rPr>
      </w:pP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三、评选细则</w:t>
      </w:r>
    </w:p>
    <w:p w:rsidR="00896A2D" w:rsidRDefault="00897A52">
      <w:pPr>
        <w:widowControl/>
        <w:shd w:val="clear" w:color="auto" w:fill="FFFFFF"/>
        <w:ind w:firstLine="480"/>
        <w:jc w:val="left"/>
        <w:rPr>
          <w:rFonts w:ascii="宋体" w:hAnsi="宋体"/>
          <w:color w:val="000000"/>
          <w:kern w:val="0"/>
        </w:rPr>
      </w:pPr>
      <w:r>
        <w:rPr>
          <w:rFonts w:ascii="宋体" w:hAnsi="宋体" w:hint="eastAsia"/>
          <w:color w:val="000000"/>
          <w:kern w:val="0"/>
        </w:rPr>
        <w:t>优秀毕业生总分=奖学金情况*0.5+科研成绩*0.4+担任学生干部及获奖情况*0.1</w:t>
      </w: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 xml:space="preserve">    具体如下：</w:t>
      </w:r>
    </w:p>
    <w:p w:rsidR="00896A2D" w:rsidRDefault="00897A52">
      <w:r>
        <w:rPr>
          <w:rFonts w:hint="eastAsia"/>
        </w:rPr>
        <w:t xml:space="preserve">   </w:t>
      </w:r>
      <w:r>
        <w:rPr>
          <w:rFonts w:hint="eastAsia"/>
        </w:rPr>
        <w:t>（一）奖学金情况：</w:t>
      </w:r>
    </w:p>
    <w:p w:rsidR="00896A2D" w:rsidRDefault="00897A52">
      <w:r>
        <w:rPr>
          <w:rFonts w:hint="eastAsia"/>
        </w:rPr>
        <w:t xml:space="preserve">    </w:t>
      </w:r>
      <w:r>
        <w:rPr>
          <w:rFonts w:hint="eastAsia"/>
        </w:rPr>
        <w:t>获一等学业奖学金的每次加</w:t>
      </w:r>
      <w:r>
        <w:rPr>
          <w:rFonts w:hint="eastAsia"/>
        </w:rPr>
        <w:t>5</w:t>
      </w:r>
      <w:r>
        <w:rPr>
          <w:rFonts w:hint="eastAsia"/>
        </w:rPr>
        <w:t>分，获二等学业奖学金的每次加</w:t>
      </w:r>
      <w:r>
        <w:rPr>
          <w:rFonts w:hint="eastAsia"/>
        </w:rPr>
        <w:t>2</w:t>
      </w:r>
      <w:r>
        <w:rPr>
          <w:rFonts w:hint="eastAsia"/>
        </w:rPr>
        <w:t>分，获单项奖学金的每次每项加</w:t>
      </w:r>
      <w:r>
        <w:rPr>
          <w:rFonts w:hint="eastAsia"/>
        </w:rPr>
        <w:t>2</w:t>
      </w:r>
      <w:r>
        <w:rPr>
          <w:rFonts w:hint="eastAsia"/>
        </w:rPr>
        <w:t>分。获国家奖学金的每次加</w:t>
      </w:r>
      <w:r>
        <w:rPr>
          <w:rFonts w:hint="eastAsia"/>
        </w:rPr>
        <w:t>15</w:t>
      </w:r>
      <w:r>
        <w:rPr>
          <w:rFonts w:hint="eastAsia"/>
        </w:rPr>
        <w:t>分。</w:t>
      </w:r>
      <w:proofErr w:type="gramStart"/>
      <w:r>
        <w:rPr>
          <w:rFonts w:hint="eastAsia"/>
        </w:rPr>
        <w:t>获经亨颐</w:t>
      </w:r>
      <w:proofErr w:type="gramEnd"/>
      <w:r>
        <w:rPr>
          <w:rFonts w:hint="eastAsia"/>
        </w:rPr>
        <w:t>奖学金的每次加</w:t>
      </w:r>
      <w:r>
        <w:rPr>
          <w:rFonts w:hint="eastAsia"/>
        </w:rPr>
        <w:t>20</w:t>
      </w:r>
      <w:r>
        <w:rPr>
          <w:rFonts w:hint="eastAsia"/>
        </w:rPr>
        <w:t>分。</w:t>
      </w:r>
    </w:p>
    <w:p w:rsidR="00896A2D" w:rsidRDefault="00896A2D"/>
    <w:p w:rsidR="00896A2D" w:rsidRDefault="00897A52">
      <w:pPr>
        <w:widowControl/>
        <w:shd w:val="clear" w:color="auto" w:fill="FFFFFF"/>
      </w:pPr>
      <w:r>
        <w:rPr>
          <w:rFonts w:hint="eastAsia"/>
        </w:rPr>
        <w:t xml:space="preserve">   </w:t>
      </w:r>
      <w:r>
        <w:rPr>
          <w:rFonts w:hint="eastAsia"/>
        </w:rPr>
        <w:t>（二）科研成绩：</w:t>
      </w:r>
    </w:p>
    <w:p w:rsidR="00896A2D" w:rsidRDefault="00897A52">
      <w:pPr>
        <w:widowControl/>
        <w:shd w:val="clear" w:color="auto" w:fill="FFFFFF"/>
        <w:rPr>
          <w:rFonts w:ascii="宋体" w:hAnsi="宋体"/>
          <w:color w:val="000000"/>
          <w:kern w:val="0"/>
        </w:rPr>
      </w:pPr>
      <w:r>
        <w:rPr>
          <w:rFonts w:hint="eastAsia"/>
        </w:rPr>
        <w:t xml:space="preserve">    </w:t>
      </w:r>
      <w:r>
        <w:rPr>
          <w:rFonts w:ascii="宋体" w:hAnsi="宋体" w:hint="eastAsia"/>
          <w:color w:val="000000"/>
          <w:kern w:val="0"/>
        </w:rPr>
        <w:t>科研成绩包括出版学术专著、发表学术论文、获得基金项目和获得学术成果奖四个方面。</w:t>
      </w:r>
    </w:p>
    <w:p w:rsidR="00896A2D" w:rsidRDefault="00897A52">
      <w:pPr>
        <w:widowControl/>
        <w:shd w:val="clear" w:color="auto" w:fill="FFFFFF"/>
        <w:ind w:firstLineChars="200" w:firstLine="480"/>
        <w:rPr>
          <w:rFonts w:ascii="宋体" w:hAnsi="宋体"/>
          <w:color w:val="000000"/>
          <w:kern w:val="0"/>
        </w:rPr>
      </w:pPr>
      <w:r>
        <w:rPr>
          <w:rFonts w:ascii="宋体" w:hAnsi="宋体" w:hint="eastAsia"/>
          <w:color w:val="000000"/>
          <w:kern w:val="0"/>
        </w:rPr>
        <w:t>1.出版学术专著：个人出版学术专著得10分，多人出版专著的，本人得10/N分，N为本人排名；</w:t>
      </w:r>
      <w:r>
        <w:rPr>
          <w:rFonts w:ascii="宋体" w:hAnsi="宋体" w:hint="eastAsia"/>
          <w:kern w:val="0"/>
        </w:rPr>
        <w:t>文献整理类著作（含点校）</w:t>
      </w:r>
      <w:r>
        <w:rPr>
          <w:rFonts w:ascii="宋体" w:hAnsi="宋体" w:hint="eastAsia"/>
          <w:color w:val="000000"/>
          <w:kern w:val="0"/>
        </w:rPr>
        <w:t>一次</w:t>
      </w:r>
      <w:r>
        <w:rPr>
          <w:rFonts w:ascii="宋体" w:hAnsi="宋体" w:hint="eastAsia"/>
          <w:kern w:val="0"/>
        </w:rPr>
        <w:t>得分2/万字，二次得分1/万字。</w:t>
      </w:r>
    </w:p>
    <w:p w:rsidR="00896A2D" w:rsidRDefault="00897A52">
      <w:pPr>
        <w:widowControl/>
        <w:rPr>
          <w:color w:val="000000"/>
          <w:kern w:val="0"/>
        </w:rPr>
      </w:pPr>
      <w:r>
        <w:rPr>
          <w:rFonts w:ascii="宋体" w:hAnsi="宋体" w:hint="eastAsia"/>
          <w:color w:val="000000"/>
          <w:kern w:val="0"/>
        </w:rPr>
        <w:lastRenderedPageBreak/>
        <w:t xml:space="preserve">    2.发表学术论文：个人在一级A类期刊上发表学术论文得20分，在一级B类期刊上发表学术论文得16分，在二级期刊上发表学术论文得12分，在三级期刊上发表学术论文得4分</w:t>
      </w:r>
      <w:r>
        <w:rPr>
          <w:rFonts w:ascii="宋体" w:hAnsi="宋体" w:hint="eastAsia"/>
          <w:kern w:val="0"/>
        </w:rPr>
        <w:t>（三级期刊学术论文累计不超过10分），正式出版的论文集收录的论文得2分（累计不超过4分）；期刊等级参照</w:t>
      </w:r>
      <w:r w:rsidR="009D3359">
        <w:rPr>
          <w:rFonts w:ascii="宋体" w:hAnsi="宋体" w:hint="eastAsia"/>
          <w:color w:val="000000"/>
          <w:kern w:val="0"/>
        </w:rPr>
        <w:t>校人文社科处制定的标准执行；导师第一作者、本人第二作者发表</w:t>
      </w:r>
      <w:r>
        <w:rPr>
          <w:rFonts w:ascii="宋体" w:hAnsi="宋体" w:hint="eastAsia"/>
          <w:color w:val="000000"/>
          <w:kern w:val="0"/>
        </w:rPr>
        <w:t>论文</w:t>
      </w:r>
      <w:r w:rsidR="009D3359">
        <w:rPr>
          <w:rFonts w:ascii="宋体" w:hAnsi="宋体" w:hint="eastAsia"/>
          <w:color w:val="000000"/>
          <w:kern w:val="0"/>
        </w:rPr>
        <w:t>的</w:t>
      </w:r>
      <w:r>
        <w:rPr>
          <w:rFonts w:ascii="宋体" w:hAnsi="宋体" w:hint="eastAsia"/>
          <w:color w:val="000000"/>
          <w:kern w:val="0"/>
        </w:rPr>
        <w:t>按</w:t>
      </w:r>
      <w:r w:rsidR="009D3359">
        <w:rPr>
          <w:rFonts w:ascii="宋体" w:hAnsi="宋体" w:hint="eastAsia"/>
          <w:color w:val="000000"/>
          <w:kern w:val="0"/>
        </w:rPr>
        <w:t>50%加</w:t>
      </w:r>
      <w:r>
        <w:rPr>
          <w:rFonts w:ascii="宋体" w:hAnsi="宋体" w:hint="eastAsia"/>
          <w:color w:val="000000"/>
          <w:kern w:val="0"/>
        </w:rPr>
        <w:t>分；参照同一篇文章若被其他刊物转载，按最高分计算；同一作者在同一期期刊发表多篇论文仅认定为1篇。</w:t>
      </w:r>
    </w:p>
    <w:p w:rsidR="00896A2D" w:rsidRDefault="00897A52">
      <w:pPr>
        <w:widowControl/>
        <w:shd w:val="clear" w:color="auto" w:fill="FFFFFF"/>
        <w:rPr>
          <w:color w:val="000000"/>
          <w:kern w:val="0"/>
        </w:rPr>
      </w:pPr>
      <w:r>
        <w:rPr>
          <w:rFonts w:ascii="宋体" w:hAnsi="宋体" w:hint="eastAsia"/>
          <w:color w:val="000000"/>
          <w:kern w:val="0"/>
        </w:rPr>
        <w:t xml:space="preserve">    3.获得基金项目：专指个人主持的纵向基金项目（</w:t>
      </w:r>
      <w:proofErr w:type="gramStart"/>
      <w:r>
        <w:rPr>
          <w:rFonts w:ascii="宋体" w:hAnsi="宋体" w:hint="eastAsia"/>
          <w:color w:val="000000"/>
          <w:kern w:val="0"/>
        </w:rPr>
        <w:t>含挑战</w:t>
      </w:r>
      <w:proofErr w:type="gramEnd"/>
      <w:r>
        <w:rPr>
          <w:rFonts w:ascii="宋体" w:hAnsi="宋体" w:hint="eastAsia"/>
          <w:color w:val="000000"/>
          <w:kern w:val="0"/>
        </w:rPr>
        <w:t>杯项目、新苗人才计划项目），不包括各种横向基金项目和参与的纵向基金项目；主持国家级基金项目得30分，主持教育部基金项目得20分，主持省级基金项目得15分，主持市厅级基金项目得10分，主持校级基金项目（</w:t>
      </w:r>
      <w:proofErr w:type="gramStart"/>
      <w:r>
        <w:rPr>
          <w:rFonts w:ascii="宋体" w:hAnsi="宋体" w:hint="eastAsia"/>
          <w:color w:val="000000"/>
          <w:kern w:val="0"/>
        </w:rPr>
        <w:t>含挑战</w:t>
      </w:r>
      <w:proofErr w:type="gramEnd"/>
      <w:r>
        <w:rPr>
          <w:rFonts w:ascii="宋体" w:hAnsi="宋体" w:hint="eastAsia"/>
          <w:color w:val="000000"/>
          <w:kern w:val="0"/>
        </w:rPr>
        <w:t>杯、新苗人才计划等）得4分。</w:t>
      </w:r>
    </w:p>
    <w:p w:rsidR="00896A2D" w:rsidRDefault="00897A52">
      <w:pPr>
        <w:widowControl/>
        <w:shd w:val="clear" w:color="auto" w:fill="FFFFFF"/>
        <w:rPr>
          <w:color w:val="000000"/>
          <w:kern w:val="0"/>
        </w:rPr>
      </w:pPr>
      <w:r>
        <w:rPr>
          <w:rFonts w:ascii="宋体" w:hAnsi="宋体" w:hint="eastAsia"/>
          <w:color w:val="000000"/>
          <w:kern w:val="0"/>
        </w:rPr>
        <w:t>   4.获得学术成果获：指专著、论文、文学作品、艺术设计、考古发现等成果获得的奖励；获得国家级成果奖得40分，获得省部级奖得30分，获得市厅级奖得10分，获得校级奖得4分；多人合作成果获奖的，个人得40/N分，N为个人成果署名排名；获得学会或协会奖的采取降一级加分；初赛获奖的采取降一级加分。</w:t>
      </w:r>
    </w:p>
    <w:p w:rsidR="00896A2D" w:rsidRDefault="00896A2D"/>
    <w:p w:rsidR="00896A2D" w:rsidRDefault="00897A52">
      <w:r>
        <w:rPr>
          <w:rFonts w:hint="eastAsia"/>
        </w:rPr>
        <w:t xml:space="preserve">    </w:t>
      </w:r>
      <w:r>
        <w:rPr>
          <w:rFonts w:hint="eastAsia"/>
        </w:rPr>
        <w:t>（三）担任学生干部及获奖情况：</w:t>
      </w:r>
    </w:p>
    <w:p w:rsidR="00896A2D" w:rsidRDefault="00897A52">
      <w:r>
        <w:rPr>
          <w:rFonts w:hint="eastAsia"/>
        </w:rPr>
        <w:t xml:space="preserve">    1. </w:t>
      </w:r>
      <w:r>
        <w:rPr>
          <w:rFonts w:hint="eastAsia"/>
        </w:rPr>
        <w:t>学院（校）干部：</w:t>
      </w:r>
      <w:r w:rsidR="00DD4993">
        <w:rPr>
          <w:rFonts w:hint="eastAsia"/>
        </w:rPr>
        <w:t>经研究生会</w:t>
      </w:r>
      <w:r>
        <w:rPr>
          <w:rFonts w:hint="eastAsia"/>
        </w:rPr>
        <w:t>及学院</w:t>
      </w:r>
      <w:r w:rsidR="00DD4993">
        <w:rPr>
          <w:rFonts w:hint="eastAsia"/>
        </w:rPr>
        <w:t>（学校）考核</w:t>
      </w:r>
      <w:r>
        <w:rPr>
          <w:rFonts w:hint="eastAsia"/>
        </w:rPr>
        <w:t>，产生优秀</w:t>
      </w:r>
      <w:proofErr w:type="gramStart"/>
      <w:r>
        <w:rPr>
          <w:rFonts w:hint="eastAsia"/>
        </w:rPr>
        <w:t>研</w:t>
      </w:r>
      <w:proofErr w:type="gramEnd"/>
      <w:r>
        <w:rPr>
          <w:rFonts w:hint="eastAsia"/>
        </w:rPr>
        <w:t>会干部和优秀</w:t>
      </w:r>
      <w:proofErr w:type="gramStart"/>
      <w:r>
        <w:rPr>
          <w:rFonts w:hint="eastAsia"/>
        </w:rPr>
        <w:t>研</w:t>
      </w:r>
      <w:proofErr w:type="gramEnd"/>
      <w:r>
        <w:rPr>
          <w:rFonts w:hint="eastAsia"/>
        </w:rPr>
        <w:t>会干事，获得优秀</w:t>
      </w:r>
      <w:proofErr w:type="gramStart"/>
      <w:r>
        <w:rPr>
          <w:rFonts w:hint="eastAsia"/>
        </w:rPr>
        <w:t>研</w:t>
      </w:r>
      <w:proofErr w:type="gramEnd"/>
      <w:r>
        <w:rPr>
          <w:rFonts w:hint="eastAsia"/>
        </w:rPr>
        <w:t>会干部称号和优秀</w:t>
      </w:r>
      <w:proofErr w:type="gramStart"/>
      <w:r>
        <w:rPr>
          <w:rFonts w:hint="eastAsia"/>
        </w:rPr>
        <w:t>研</w:t>
      </w:r>
      <w:proofErr w:type="gramEnd"/>
      <w:r>
        <w:rPr>
          <w:rFonts w:hint="eastAsia"/>
        </w:rPr>
        <w:t>会干事称号的分别加</w:t>
      </w:r>
      <w:r>
        <w:rPr>
          <w:rFonts w:hint="eastAsia"/>
        </w:rPr>
        <w:t>4</w:t>
      </w:r>
      <w:r>
        <w:rPr>
          <w:rFonts w:hint="eastAsia"/>
        </w:rPr>
        <w:t>分和</w:t>
      </w:r>
      <w:r>
        <w:rPr>
          <w:rFonts w:hint="eastAsia"/>
        </w:rPr>
        <w:t>3</w:t>
      </w:r>
      <w:r>
        <w:rPr>
          <w:rFonts w:hint="eastAsia"/>
        </w:rPr>
        <w:t>分，其他</w:t>
      </w:r>
      <w:proofErr w:type="gramStart"/>
      <w:r>
        <w:rPr>
          <w:rFonts w:hint="eastAsia"/>
        </w:rPr>
        <w:t>研</w:t>
      </w:r>
      <w:proofErr w:type="gramEnd"/>
      <w:r>
        <w:rPr>
          <w:rFonts w:hint="eastAsia"/>
        </w:rPr>
        <w:t>会干部成员的加</w:t>
      </w:r>
      <w:r w:rsidR="00DD4993">
        <w:rPr>
          <w:rFonts w:hint="eastAsia"/>
        </w:rPr>
        <w:t>3</w:t>
      </w:r>
      <w:r>
        <w:rPr>
          <w:rFonts w:hint="eastAsia"/>
        </w:rPr>
        <w:t>分和</w:t>
      </w:r>
      <w:r>
        <w:rPr>
          <w:rFonts w:hint="eastAsia"/>
        </w:rPr>
        <w:t>1.5</w:t>
      </w:r>
      <w:r>
        <w:rPr>
          <w:rFonts w:hint="eastAsia"/>
        </w:rPr>
        <w:t>分。</w:t>
      </w:r>
    </w:p>
    <w:p w:rsidR="00896A2D" w:rsidRDefault="00897A52">
      <w:r>
        <w:rPr>
          <w:rFonts w:hint="eastAsia"/>
        </w:rPr>
        <w:t xml:space="preserve">    2. </w:t>
      </w:r>
      <w:r>
        <w:rPr>
          <w:rFonts w:hint="eastAsia"/>
        </w:rPr>
        <w:t>班级干部：</w:t>
      </w:r>
      <w:r w:rsidR="00DD4993">
        <w:rPr>
          <w:rFonts w:hint="eastAsia"/>
        </w:rPr>
        <w:t>经班级成员投票及学院考核</w:t>
      </w:r>
      <w:r>
        <w:rPr>
          <w:rFonts w:hint="eastAsia"/>
        </w:rPr>
        <w:t>，产生优秀班干部，获得优秀班干部称号的加</w:t>
      </w:r>
      <w:r>
        <w:rPr>
          <w:rFonts w:hint="eastAsia"/>
        </w:rPr>
        <w:t>3</w:t>
      </w:r>
      <w:r>
        <w:rPr>
          <w:rFonts w:hint="eastAsia"/>
        </w:rPr>
        <w:t>分，其他班干部称号的加</w:t>
      </w:r>
      <w:r>
        <w:rPr>
          <w:rFonts w:hint="eastAsia"/>
        </w:rPr>
        <w:t>1.5</w:t>
      </w:r>
      <w:r>
        <w:rPr>
          <w:rFonts w:hint="eastAsia"/>
        </w:rPr>
        <w:t>分。专业负责人经专业内部投票及学院考核后，产生优秀专业负责人，获得优秀专业负责人的加</w:t>
      </w:r>
      <w:r w:rsidR="00DD4993">
        <w:rPr>
          <w:rFonts w:hint="eastAsia"/>
        </w:rPr>
        <w:t>2</w:t>
      </w:r>
      <w:r>
        <w:rPr>
          <w:rFonts w:hint="eastAsia"/>
        </w:rPr>
        <w:t>分，其他专业负责人加</w:t>
      </w:r>
      <w:r w:rsidR="00DD4993">
        <w:rPr>
          <w:rFonts w:hint="eastAsia"/>
        </w:rPr>
        <w:t>1</w:t>
      </w:r>
      <w:r>
        <w:rPr>
          <w:rFonts w:hint="eastAsia"/>
        </w:rPr>
        <w:t>分。在同一时间内兼任班委和专业负责人的，</w:t>
      </w:r>
      <w:proofErr w:type="gramStart"/>
      <w:r>
        <w:rPr>
          <w:rFonts w:hint="eastAsia"/>
        </w:rPr>
        <w:t>不</w:t>
      </w:r>
      <w:proofErr w:type="gramEnd"/>
      <w:r>
        <w:rPr>
          <w:rFonts w:hint="eastAsia"/>
        </w:rPr>
        <w:t>累计加分，加分采取就高原则。</w:t>
      </w:r>
    </w:p>
    <w:p w:rsidR="00896A2D" w:rsidRDefault="00897A52">
      <w:r>
        <w:rPr>
          <w:rFonts w:hint="eastAsia"/>
        </w:rPr>
        <w:t xml:space="preserve">    3. </w:t>
      </w:r>
      <w:r>
        <w:rPr>
          <w:rFonts w:hint="eastAsia"/>
        </w:rPr>
        <w:t>党员干部：</w:t>
      </w:r>
      <w:r w:rsidR="00DD4993">
        <w:rPr>
          <w:rFonts w:hint="eastAsia"/>
        </w:rPr>
        <w:t>经</w:t>
      </w:r>
      <w:r>
        <w:rPr>
          <w:rFonts w:hint="eastAsia"/>
        </w:rPr>
        <w:t>支部</w:t>
      </w:r>
      <w:r w:rsidR="00DD4993">
        <w:rPr>
          <w:rFonts w:hint="eastAsia"/>
        </w:rPr>
        <w:t>推选及学院考核</w:t>
      </w:r>
      <w:r>
        <w:rPr>
          <w:rFonts w:hint="eastAsia"/>
        </w:rPr>
        <w:t>，产生优秀党务工作者，获得优秀党务工作者称号的加</w:t>
      </w:r>
      <w:r>
        <w:rPr>
          <w:rFonts w:hint="eastAsia"/>
        </w:rPr>
        <w:t>3</w:t>
      </w:r>
      <w:r>
        <w:rPr>
          <w:rFonts w:hint="eastAsia"/>
        </w:rPr>
        <w:t>分（支部书记如获优秀党务工作者，加分就高不就低），其他支委加</w:t>
      </w:r>
      <w:r>
        <w:rPr>
          <w:rFonts w:hint="eastAsia"/>
        </w:rPr>
        <w:t>2</w:t>
      </w:r>
      <w:r w:rsidR="00DD4993">
        <w:rPr>
          <w:rFonts w:hint="eastAsia"/>
        </w:rPr>
        <w:t>分。</w:t>
      </w:r>
      <w:r>
        <w:rPr>
          <w:rFonts w:hint="eastAsia"/>
        </w:rPr>
        <w:t>获得优秀党员称号的加</w:t>
      </w:r>
      <w:r>
        <w:rPr>
          <w:rFonts w:hint="eastAsia"/>
        </w:rPr>
        <w:t>2</w:t>
      </w:r>
      <w:r>
        <w:rPr>
          <w:rFonts w:hint="eastAsia"/>
        </w:rPr>
        <w:t>分。</w:t>
      </w:r>
    </w:p>
    <w:p w:rsidR="00896A2D" w:rsidRDefault="00897A52">
      <w:pPr>
        <w:ind w:firstLine="480"/>
      </w:pPr>
      <w:r>
        <w:rPr>
          <w:rFonts w:hint="eastAsia"/>
        </w:rPr>
        <w:t>注：以上各项均为一学年任期计算，同一学年内任职、获奖情况</w:t>
      </w:r>
      <w:proofErr w:type="gramStart"/>
      <w:r>
        <w:rPr>
          <w:rFonts w:hint="eastAsia"/>
        </w:rPr>
        <w:t>不</w:t>
      </w:r>
      <w:proofErr w:type="gramEnd"/>
      <w:r>
        <w:rPr>
          <w:rFonts w:hint="eastAsia"/>
        </w:rPr>
        <w:t>累计，加</w:t>
      </w:r>
      <w:bookmarkStart w:id="0" w:name="_GoBack"/>
      <w:bookmarkEnd w:id="0"/>
      <w:r>
        <w:rPr>
          <w:rFonts w:hint="eastAsia"/>
        </w:rPr>
        <w:t>分采取就高原则。但不同学年的任职、获奖可累加。如任期未满</w:t>
      </w:r>
      <w:proofErr w:type="gramStart"/>
      <w:r>
        <w:rPr>
          <w:rFonts w:hint="eastAsia"/>
        </w:rPr>
        <w:t>一</w:t>
      </w:r>
      <w:proofErr w:type="gramEnd"/>
      <w:r>
        <w:rPr>
          <w:rFonts w:hint="eastAsia"/>
        </w:rPr>
        <w:t>学年，则按相应分数除以</w:t>
      </w:r>
      <w:r>
        <w:rPr>
          <w:rFonts w:hint="eastAsia"/>
        </w:rPr>
        <w:t>12</w:t>
      </w:r>
      <w:r>
        <w:rPr>
          <w:rFonts w:hint="eastAsia"/>
        </w:rPr>
        <w:t>个月，再乘以实际担任职务的月数计算分数。</w:t>
      </w:r>
    </w:p>
    <w:p w:rsidR="00896A2D" w:rsidRDefault="00896A2D"/>
    <w:p w:rsidR="00896A2D" w:rsidRDefault="00897A52">
      <w:r>
        <w:rPr>
          <w:rFonts w:hint="eastAsia"/>
        </w:rPr>
        <w:t>四、名额分配</w:t>
      </w:r>
    </w:p>
    <w:p w:rsidR="00896A2D" w:rsidRDefault="00897A52">
      <w:pPr>
        <w:widowControl/>
        <w:shd w:val="clear" w:color="auto" w:fill="FFFFFF"/>
        <w:ind w:firstLine="480"/>
        <w:jc w:val="left"/>
        <w:rPr>
          <w:rFonts w:ascii="宋体" w:hAnsi="宋体"/>
          <w:color w:val="000000"/>
          <w:kern w:val="0"/>
        </w:rPr>
      </w:pPr>
      <w:r>
        <w:rPr>
          <w:rFonts w:ascii="宋体" w:hAnsi="宋体" w:hint="eastAsia"/>
          <w:color w:val="000000"/>
          <w:kern w:val="0"/>
        </w:rPr>
        <w:t>省级优秀毕业研究生和校级优秀毕业研究生名额由学校按当年毕业生总数分配。其中校级优秀毕业研究生将按</w:t>
      </w:r>
      <w:proofErr w:type="gramStart"/>
      <w:r>
        <w:rPr>
          <w:rFonts w:ascii="宋体" w:hAnsi="宋体" w:hint="eastAsia"/>
          <w:color w:val="000000"/>
          <w:kern w:val="0"/>
        </w:rPr>
        <w:t>学硕与专硕分别</w:t>
      </w:r>
      <w:proofErr w:type="gramEnd"/>
      <w:r>
        <w:rPr>
          <w:rFonts w:ascii="宋体" w:hAnsi="宋体" w:hint="eastAsia"/>
          <w:color w:val="000000"/>
          <w:kern w:val="0"/>
        </w:rPr>
        <w:t>进行推荐，按优秀毕业生总分从高到低进行排名产生，排名靠前的校级优秀毕业研究生将推荐为省级优秀毕业研究生。</w:t>
      </w:r>
    </w:p>
    <w:p w:rsidR="00896A2D" w:rsidRDefault="00896A2D">
      <w:pPr>
        <w:widowControl/>
        <w:shd w:val="clear" w:color="auto" w:fill="FFFFFF"/>
        <w:jc w:val="left"/>
        <w:rPr>
          <w:rFonts w:ascii="宋体" w:hAnsi="宋体"/>
          <w:color w:val="000000"/>
          <w:kern w:val="0"/>
        </w:rPr>
      </w:pP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五、评审程序</w:t>
      </w: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 xml:space="preserve">    1.</w:t>
      </w:r>
      <w:r w:rsidR="00E5372F">
        <w:rPr>
          <w:rFonts w:ascii="宋体" w:hAnsi="宋体" w:hint="eastAsia"/>
          <w:color w:val="000000"/>
          <w:kern w:val="0"/>
        </w:rPr>
        <w:t>研究生填写《杭州师范大学优秀毕业生登记表》</w:t>
      </w:r>
      <w:r>
        <w:rPr>
          <w:rFonts w:ascii="宋体" w:hAnsi="宋体" w:hint="eastAsia"/>
          <w:color w:val="000000"/>
          <w:kern w:val="0"/>
        </w:rPr>
        <w:t>，并提交研究生课程学习成绩单、奖学金证书复印件、科研成果原件和复印件、获奖证书复印件等佐证材料，至人文学院团委。</w:t>
      </w: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lastRenderedPageBreak/>
        <w:t xml:space="preserve">    2.人文学院团委审核《杭州师范大学优秀毕业生登记表》内容及各项佐证材料，算出优秀毕业生总分并进行排序、公示。</w:t>
      </w:r>
    </w:p>
    <w:p w:rsidR="00896A2D" w:rsidRDefault="00897A52">
      <w:pPr>
        <w:widowControl/>
        <w:shd w:val="clear" w:color="auto" w:fill="FFFFFF"/>
        <w:jc w:val="left"/>
        <w:rPr>
          <w:rFonts w:ascii="宋体" w:hAnsi="宋体"/>
          <w:color w:val="000000"/>
          <w:kern w:val="0"/>
        </w:rPr>
      </w:pPr>
      <w:r>
        <w:rPr>
          <w:rFonts w:ascii="宋体" w:hAnsi="宋体" w:hint="eastAsia"/>
          <w:color w:val="000000"/>
          <w:kern w:val="0"/>
        </w:rPr>
        <w:t xml:space="preserve">    3.人文学院党政例会讨论并确定人文学</w:t>
      </w:r>
      <w:proofErr w:type="gramStart"/>
      <w:r>
        <w:rPr>
          <w:rFonts w:ascii="宋体" w:hAnsi="宋体" w:hint="eastAsia"/>
          <w:color w:val="000000"/>
          <w:kern w:val="0"/>
        </w:rPr>
        <w:t>院校级</w:t>
      </w:r>
      <w:proofErr w:type="gramEnd"/>
      <w:r>
        <w:rPr>
          <w:rFonts w:ascii="宋体" w:hAnsi="宋体" w:hint="eastAsia"/>
          <w:color w:val="000000"/>
          <w:kern w:val="0"/>
        </w:rPr>
        <w:t>优秀毕业研究生、省级优秀毕业研究生推荐名单，在学院内公示3天并上报校研究生处。</w:t>
      </w:r>
    </w:p>
    <w:p w:rsidR="00896A2D" w:rsidRDefault="00896A2D">
      <w:pPr>
        <w:widowControl/>
        <w:shd w:val="clear" w:color="auto" w:fill="FFFFFF"/>
        <w:ind w:firstLine="600"/>
        <w:jc w:val="left"/>
        <w:rPr>
          <w:rFonts w:ascii="宋体" w:hAnsi="宋体"/>
          <w:color w:val="000000"/>
          <w:kern w:val="0"/>
        </w:rPr>
      </w:pPr>
    </w:p>
    <w:p w:rsidR="00896A2D" w:rsidRDefault="00897A52">
      <w:pPr>
        <w:widowControl/>
        <w:shd w:val="clear" w:color="auto" w:fill="FFFFFF"/>
        <w:ind w:firstLine="600"/>
        <w:jc w:val="left"/>
        <w:rPr>
          <w:rFonts w:ascii="宋体" w:hAnsi="宋体"/>
          <w:color w:val="000000"/>
          <w:kern w:val="0"/>
        </w:rPr>
      </w:pPr>
      <w:r>
        <w:rPr>
          <w:rFonts w:ascii="宋体" w:hAnsi="宋体" w:hint="eastAsia"/>
          <w:color w:val="000000"/>
          <w:kern w:val="0"/>
        </w:rPr>
        <w:t>本办法自2016年3月开始试行，试行时间为一年，具体内容由杭州师范大学人文学院负责解释。</w:t>
      </w:r>
    </w:p>
    <w:p w:rsidR="00896A2D" w:rsidRDefault="00896A2D">
      <w:pPr>
        <w:widowControl/>
        <w:shd w:val="clear" w:color="auto" w:fill="FFFFFF"/>
        <w:ind w:firstLine="600"/>
        <w:jc w:val="left"/>
        <w:rPr>
          <w:rFonts w:ascii="宋体" w:hAnsi="宋体"/>
          <w:color w:val="000000"/>
          <w:kern w:val="0"/>
        </w:rPr>
      </w:pPr>
    </w:p>
    <w:p w:rsidR="00896A2D" w:rsidRDefault="00896A2D">
      <w:pPr>
        <w:widowControl/>
        <w:shd w:val="clear" w:color="auto" w:fill="FFFFFF"/>
        <w:ind w:firstLine="600"/>
        <w:jc w:val="left"/>
        <w:rPr>
          <w:rFonts w:ascii="宋体" w:hAnsi="宋体"/>
          <w:color w:val="000000"/>
          <w:kern w:val="0"/>
        </w:rPr>
      </w:pPr>
    </w:p>
    <w:p w:rsidR="00896A2D" w:rsidRPr="0077374A" w:rsidRDefault="00897A52" w:rsidP="0077374A">
      <w:pPr>
        <w:widowControl/>
        <w:shd w:val="clear" w:color="auto" w:fill="FFFFFF"/>
        <w:ind w:firstLine="600"/>
        <w:jc w:val="left"/>
        <w:rPr>
          <w:rFonts w:ascii="宋体" w:hAnsi="宋体"/>
          <w:color w:val="000000"/>
          <w:kern w:val="0"/>
        </w:rPr>
      </w:pPr>
      <w:r>
        <w:rPr>
          <w:rFonts w:ascii="宋体" w:hAnsi="宋体" w:hint="eastAsia"/>
          <w:color w:val="000000"/>
          <w:kern w:val="0"/>
        </w:rPr>
        <w:t xml:space="preserve">                                          </w:t>
      </w:r>
    </w:p>
    <w:p w:rsidR="00896A2D" w:rsidRDefault="00896A2D">
      <w:pPr>
        <w:ind w:firstLine="480"/>
      </w:pPr>
    </w:p>
    <w:p w:rsidR="00896A2D" w:rsidRDefault="00896A2D"/>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p w:rsidR="00782758" w:rsidRDefault="00782758" w:rsidP="00782758">
      <w:pPr>
        <w:widowControl/>
        <w:snapToGrid w:val="0"/>
        <w:spacing w:line="360" w:lineRule="auto"/>
        <w:ind w:right="240"/>
        <w:jc w:val="center"/>
        <w:outlineLvl w:val="0"/>
        <w:rPr>
          <w:rFonts w:ascii="仿宋" w:eastAsia="仿宋" w:hAnsi="仿宋"/>
          <w:b/>
          <w:sz w:val="32"/>
          <w:szCs w:val="30"/>
        </w:rPr>
      </w:pPr>
      <w:bookmarkStart w:id="1" w:name="_Toc224"/>
      <w:r>
        <w:rPr>
          <w:rFonts w:ascii="仿宋" w:eastAsia="仿宋" w:hAnsi="仿宋" w:hint="eastAsia"/>
          <w:b/>
          <w:sz w:val="32"/>
          <w:szCs w:val="30"/>
        </w:rPr>
        <w:t>人文学院优秀毕业研究生评比工作流程</w:t>
      </w:r>
      <w:bookmarkEnd w:id="1"/>
    </w:p>
    <w:p w:rsidR="00782758" w:rsidRDefault="00754E1F" w:rsidP="00782758">
      <w:pPr>
        <w:jc w:val="center"/>
        <w:rPr>
          <w:sz w:val="28"/>
        </w:rPr>
      </w:pPr>
      <w:r w:rsidRPr="00754E1F">
        <w:rPr>
          <w:rFonts w:ascii="仿宋" w:eastAsia="仿宋" w:hAnsi="仿宋"/>
          <w:b/>
          <w:noProof/>
          <w:sz w:val="32"/>
          <w:szCs w:val="30"/>
        </w:rPr>
        <w:lastRenderedPageBreak/>
        <w:pict>
          <v:shapetype id="_x0000_t202" coordsize="21600,21600" o:spt="202" path="m,l,21600r21600,l21600,xe">
            <v:stroke joinstyle="miter"/>
            <v:path gradientshapeok="t" o:connecttype="rect"/>
          </v:shapetype>
          <v:shape id="_x0000_s2057" type="#_x0000_t202" style="position:absolute;left:0;text-align:left;margin-left:82.05pt;margin-top:26.6pt;width:279pt;height:41.15pt;z-index:251661312" fillcolor="#9cbee0" strokecolor="#739cc3" strokeweight="1.25pt">
            <v:fill color2="#bbd5f0" type="gradient">
              <o:fill v:ext="view" type="gradientUnscaled"/>
            </v:fill>
            <v:textbox>
              <w:txbxContent>
                <w:p w:rsidR="007808C5" w:rsidRPr="007808C5" w:rsidRDefault="007808C5" w:rsidP="007808C5">
                  <w:pPr>
                    <w:jc w:val="center"/>
                    <w:rPr>
                      <w:rFonts w:ascii="仿宋" w:eastAsia="仿宋" w:hAnsi="仿宋"/>
                      <w:color w:val="000000"/>
                      <w:kern w:val="0"/>
                    </w:rPr>
                  </w:pPr>
                  <w:r w:rsidRPr="007808C5">
                    <w:rPr>
                      <w:rFonts w:ascii="仿宋" w:eastAsia="仿宋" w:hAnsi="仿宋" w:hint="eastAsia"/>
                      <w:color w:val="000000"/>
                      <w:kern w:val="0"/>
                    </w:rPr>
                    <w:t>每年1月前后学院发评选文件及通知</w:t>
                  </w:r>
                  <w:r>
                    <w:rPr>
                      <w:rFonts w:ascii="仿宋" w:eastAsia="仿宋" w:hAnsi="仿宋" w:hint="eastAsia"/>
                      <w:color w:val="000000"/>
                      <w:kern w:val="0"/>
                    </w:rPr>
                    <w:t>。</w:t>
                  </w:r>
                </w:p>
              </w:txbxContent>
            </v:textbox>
          </v:shape>
        </w:pict>
      </w:r>
    </w:p>
    <w:p w:rsidR="00782758" w:rsidRDefault="00782758" w:rsidP="00782758">
      <w:pPr>
        <w:rPr>
          <w:sz w:val="28"/>
        </w:rPr>
      </w:pPr>
    </w:p>
    <w:p w:rsidR="00782758" w:rsidRDefault="00754E1F" w:rsidP="00782758">
      <w:pPr>
        <w:rPr>
          <w:sz w:val="28"/>
        </w:rPr>
      </w:pPr>
      <w:r>
        <w:rPr>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8" type="#_x0000_t67" style="position:absolute;left:0;text-align:left;margin-left:197.55pt;margin-top:10.55pt;width:24pt;height:27pt;z-index:251662336" fillcolor="#9cbee0" strokecolor="#739cc3" strokeweight="1.25pt">
            <v:fill color2="#bbd5f0" type="gradient">
              <o:fill v:ext="view" type="gradientUnscaled"/>
            </v:fill>
          </v:shape>
        </w:pict>
      </w:r>
    </w:p>
    <w:p w:rsidR="00782758" w:rsidRDefault="00754E1F" w:rsidP="00782758">
      <w:pPr>
        <w:rPr>
          <w:sz w:val="28"/>
        </w:rPr>
      </w:pPr>
      <w:r>
        <w:rPr>
          <w:sz w:val="28"/>
        </w:rPr>
        <w:pict>
          <v:shape id="文本框 45" o:spid="_x0000_s2050" type="#_x0000_t202" style="position:absolute;left:0;text-align:left;margin-left:82.05pt;margin-top:6.35pt;width:279pt;height:71.15pt;z-index:251657216" fillcolor="#9cbee0" strokecolor="#739cc3" strokeweight="1.25pt">
            <v:fill color2="#bbd5f0" type="gradient">
              <o:fill v:ext="view" type="gradientUnscaled"/>
            </v:fill>
            <v:textbox>
              <w:txbxContent>
                <w:p w:rsidR="00782758" w:rsidRDefault="007808C5" w:rsidP="00782758">
                  <w:r>
                    <w:rPr>
                      <w:rFonts w:ascii="仿宋" w:eastAsia="仿宋" w:hAnsi="仿宋" w:hint="eastAsia"/>
                      <w:color w:val="000000"/>
                      <w:kern w:val="0"/>
                    </w:rPr>
                    <w:t>符合条件的</w:t>
                  </w:r>
                  <w:r w:rsidR="00782758">
                    <w:rPr>
                      <w:rFonts w:ascii="仿宋" w:eastAsia="仿宋" w:hAnsi="仿宋" w:hint="eastAsia"/>
                      <w:color w:val="000000"/>
                      <w:kern w:val="0"/>
                    </w:rPr>
                    <w:t>研究生填写《杭州师范大学优秀毕业生登记表》</w:t>
                  </w:r>
                  <w:r w:rsidR="00782758" w:rsidRPr="00D31A88">
                    <w:rPr>
                      <w:rFonts w:ascii="仿宋" w:eastAsia="仿宋" w:hAnsi="仿宋" w:hint="eastAsia"/>
                      <w:color w:val="000000"/>
                      <w:kern w:val="0"/>
                    </w:rPr>
                    <w:t>，并提交研究生课程学习成绩单、奖学金证书复印件、科研成果原件和复印件、获奖证书复印件等佐证材料，至人文学院团委。</w:t>
                  </w:r>
                </w:p>
              </w:txbxContent>
            </v:textbox>
          </v:shape>
        </w:pict>
      </w:r>
    </w:p>
    <w:p w:rsidR="00782758" w:rsidRDefault="00782758" w:rsidP="00782758">
      <w:pPr>
        <w:rPr>
          <w:sz w:val="28"/>
        </w:rPr>
      </w:pPr>
    </w:p>
    <w:p w:rsidR="00782758" w:rsidRDefault="00754E1F" w:rsidP="00782758">
      <w:pPr>
        <w:rPr>
          <w:sz w:val="28"/>
        </w:rPr>
      </w:pPr>
      <w:r>
        <w:rPr>
          <w:sz w:val="28"/>
        </w:rPr>
        <w:pict>
          <v:shape id="自选图形 51" o:spid="_x0000_s2053" type="#_x0000_t67" style="position:absolute;left:0;text-align:left;margin-left:197.55pt;margin-top:15.1pt;width:24pt;height:27pt;z-index:251658240" fillcolor="#9cbee0" strokecolor="#739cc3" strokeweight="1.25pt">
            <v:fill color2="#bbd5f0" type="gradient">
              <o:fill v:ext="view" type="gradientUnscaled"/>
            </v:fill>
          </v:shape>
        </w:pict>
      </w:r>
    </w:p>
    <w:p w:rsidR="00782758" w:rsidRDefault="00754E1F" w:rsidP="00782758">
      <w:pPr>
        <w:rPr>
          <w:sz w:val="28"/>
        </w:rPr>
      </w:pPr>
      <w:r>
        <w:rPr>
          <w:sz w:val="28"/>
        </w:rPr>
        <w:pict>
          <v:shape id="文本框 47" o:spid="_x0000_s2051" type="#_x0000_t202" style="position:absolute;left:0;text-align:left;margin-left:82.05pt;margin-top:10.9pt;width:279pt;height:55.8pt;z-index:251655168" fillcolor="#9cbee0" strokecolor="#739cc3" strokeweight="1.25pt">
            <v:fill color2="#bbd5f0" type="gradient">
              <o:fill v:ext="view" type="gradientUnscaled"/>
            </v:fill>
            <v:textbox>
              <w:txbxContent>
                <w:p w:rsidR="00782758" w:rsidRDefault="00782758" w:rsidP="00782758">
                  <w:r w:rsidRPr="007808C5">
                    <w:rPr>
                      <w:rFonts w:ascii="仿宋" w:eastAsia="仿宋" w:hAnsi="仿宋" w:cs="宋体" w:hint="eastAsia"/>
                      <w:bCs/>
                      <w:kern w:val="0"/>
                    </w:rPr>
                    <w:t>人文学院团委审核《杭州师范大学优秀毕业生登记表》内容及各项佐证材料，算出优秀毕业生总分并进行排序、公示。</w:t>
                  </w:r>
                </w:p>
              </w:txbxContent>
            </v:textbox>
          </v:shape>
        </w:pict>
      </w:r>
    </w:p>
    <w:p w:rsidR="00782758" w:rsidRDefault="00782758" w:rsidP="00782758">
      <w:pPr>
        <w:rPr>
          <w:sz w:val="28"/>
        </w:rPr>
      </w:pPr>
    </w:p>
    <w:p w:rsidR="00782758" w:rsidRDefault="00754E1F" w:rsidP="00782758">
      <w:pPr>
        <w:rPr>
          <w:sz w:val="28"/>
        </w:rPr>
      </w:pPr>
      <w:r>
        <w:rPr>
          <w:sz w:val="28"/>
        </w:rPr>
        <w:pict>
          <v:shape id="自选图形 53" o:spid="_x0000_s2054" type="#_x0000_t67" style="position:absolute;left:0;text-align:left;margin-left:197.55pt;margin-top:8.05pt;width:24pt;height:27pt;z-index:251659264" fillcolor="#9cbee0" strokecolor="#739cc3" strokeweight="1.25pt">
            <v:fill color2="#bbd5f0" type="gradient">
              <o:fill v:ext="view" type="gradientUnscaled"/>
            </v:fill>
          </v:shape>
        </w:pict>
      </w:r>
    </w:p>
    <w:p w:rsidR="00896A2D" w:rsidRPr="00782758" w:rsidRDefault="00754E1F">
      <w:r w:rsidRPr="00754E1F">
        <w:rPr>
          <w:noProof/>
          <w:sz w:val="28"/>
        </w:rPr>
        <w:pict>
          <v:shape id="_x0000_s2064" type="#_x0000_t202" style="position:absolute;left:0;text-align:left;margin-left:82.05pt;margin-top:282.1pt;width:276pt;height:54.75pt;z-index:251668480">
            <v:textbox>
              <w:txbxContent>
                <w:p w:rsidR="007808C5" w:rsidRPr="007808C5" w:rsidRDefault="007808C5" w:rsidP="007808C5">
                  <w:pPr>
                    <w:jc w:val="center"/>
                  </w:pPr>
                  <w:r>
                    <w:rPr>
                      <w:rFonts w:ascii="仿宋" w:eastAsia="仿宋" w:hAnsi="仿宋" w:hint="eastAsia"/>
                      <w:color w:val="000000"/>
                      <w:kern w:val="0"/>
                    </w:rPr>
                    <w:t>每年1月底完成</w:t>
                  </w:r>
                </w:p>
              </w:txbxContent>
            </v:textbox>
          </v:shape>
        </w:pict>
      </w:r>
      <w:r w:rsidRPr="00754E1F">
        <w:rPr>
          <w:noProof/>
          <w:sz w:val="28"/>
        </w:rPr>
        <w:pict>
          <v:shape id="_x0000_s2063" type="#_x0000_t67" style="position:absolute;left:0;text-align:left;margin-left:201.75pt;margin-top:249.85pt;width:24pt;height:27pt;z-index:251667456" fillcolor="#9cbee0" strokecolor="#739cc3" strokeweight="1.25pt">
            <v:fill color2="#bbd5f0" type="gradient">
              <o:fill v:ext="view" type="gradientUnscaled"/>
            </v:fill>
          </v:shape>
        </w:pict>
      </w:r>
      <w:r w:rsidRPr="00754E1F">
        <w:rPr>
          <w:noProof/>
          <w:sz w:val="28"/>
        </w:rPr>
        <w:pict>
          <v:shape id="_x0000_s2062" type="#_x0000_t67" style="position:absolute;left:0;text-align:left;margin-left:201.75pt;margin-top:157.6pt;width:24pt;height:27pt;z-index:251666432" fillcolor="#9cbee0" strokecolor="#739cc3" strokeweight="1.25pt">
            <v:fill color2="#bbd5f0" type="gradient">
              <o:fill v:ext="view" type="gradientUnscaled"/>
            </v:fill>
          </v:shape>
        </w:pict>
      </w:r>
      <w:r w:rsidRPr="00754E1F">
        <w:rPr>
          <w:noProof/>
          <w:sz w:val="28"/>
        </w:rPr>
        <w:pict>
          <v:shape id="_x0000_s2061" type="#_x0000_t202" style="position:absolute;left:0;text-align:left;margin-left:82.05pt;margin-top:189.85pt;width:276pt;height:54.75pt;z-index:251665408">
            <v:textbox>
              <w:txbxContent>
                <w:p w:rsidR="007808C5" w:rsidRPr="007808C5" w:rsidRDefault="007808C5" w:rsidP="007808C5">
                  <w:pPr>
                    <w:jc w:val="center"/>
                  </w:pPr>
                  <w:r>
                    <w:rPr>
                      <w:rFonts w:ascii="仿宋" w:eastAsia="仿宋" w:hAnsi="仿宋" w:hint="eastAsia"/>
                      <w:color w:val="000000"/>
                      <w:kern w:val="0"/>
                    </w:rPr>
                    <w:t>报学校审批、备案</w:t>
                  </w:r>
                </w:p>
              </w:txbxContent>
            </v:textbox>
          </v:shape>
        </w:pict>
      </w:r>
      <w:r w:rsidRPr="00754E1F">
        <w:rPr>
          <w:noProof/>
          <w:sz w:val="28"/>
        </w:rPr>
        <w:pict>
          <v:shape id="_x0000_s2060" type="#_x0000_t67" style="position:absolute;left:0;text-align:left;margin-left:197.55pt;margin-top:64.75pt;width:24pt;height:27pt;z-index:251664384" fillcolor="#9cbee0" strokecolor="#739cc3" strokeweight="1.25pt">
            <v:fill color2="#bbd5f0" type="gradient">
              <o:fill v:ext="view" type="gradientUnscaled"/>
            </v:fill>
          </v:shape>
        </w:pict>
      </w:r>
      <w:r w:rsidRPr="00754E1F">
        <w:rPr>
          <w:noProof/>
          <w:sz w:val="28"/>
        </w:rPr>
        <w:pict>
          <v:shape id="_x0000_s2059" type="#_x0000_t202" style="position:absolute;left:0;text-align:left;margin-left:82.05pt;margin-top:97pt;width:276pt;height:54.75pt;z-index:251663360">
            <v:textbox>
              <w:txbxContent>
                <w:p w:rsidR="007808C5" w:rsidRDefault="007808C5" w:rsidP="007808C5">
                  <w:pPr>
                    <w:jc w:val="center"/>
                  </w:pPr>
                  <w:r w:rsidRPr="00D31A88">
                    <w:rPr>
                      <w:rFonts w:ascii="仿宋" w:eastAsia="仿宋" w:hAnsi="仿宋" w:hint="eastAsia"/>
                      <w:color w:val="000000"/>
                      <w:kern w:val="0"/>
                    </w:rPr>
                    <w:t>在学院内公示3天</w:t>
                  </w:r>
                </w:p>
                <w:p w:rsidR="007808C5" w:rsidRPr="007808C5" w:rsidRDefault="007808C5" w:rsidP="007808C5"/>
              </w:txbxContent>
            </v:textbox>
          </v:shape>
        </w:pict>
      </w:r>
      <w:r w:rsidRPr="00754E1F">
        <w:rPr>
          <w:noProof/>
          <w:sz w:val="28"/>
        </w:rPr>
        <w:pict>
          <v:shape id="_x0000_s2055" type="#_x0000_t202" style="position:absolute;left:0;text-align:left;margin-left:82.05pt;margin-top:3.85pt;width:276pt;height:54.75pt;z-index:251660288">
            <v:textbox>
              <w:txbxContent>
                <w:p w:rsidR="00782758" w:rsidRDefault="00782758">
                  <w:r w:rsidRPr="00D31A88">
                    <w:rPr>
                      <w:rFonts w:ascii="仿宋" w:eastAsia="仿宋" w:hAnsi="仿宋" w:hint="eastAsia"/>
                      <w:color w:val="000000"/>
                      <w:kern w:val="0"/>
                    </w:rPr>
                    <w:t>人文学院党政例会讨</w:t>
                  </w:r>
                  <w:r w:rsidR="007808C5">
                    <w:rPr>
                      <w:rFonts w:ascii="仿宋" w:eastAsia="仿宋" w:hAnsi="仿宋" w:hint="eastAsia"/>
                      <w:color w:val="000000"/>
                      <w:kern w:val="0"/>
                    </w:rPr>
                    <w:t>论并确定人文学</w:t>
                  </w:r>
                  <w:proofErr w:type="gramStart"/>
                  <w:r w:rsidR="007808C5">
                    <w:rPr>
                      <w:rFonts w:ascii="仿宋" w:eastAsia="仿宋" w:hAnsi="仿宋" w:hint="eastAsia"/>
                      <w:color w:val="000000"/>
                      <w:kern w:val="0"/>
                    </w:rPr>
                    <w:t>院校级</w:t>
                  </w:r>
                  <w:proofErr w:type="gramEnd"/>
                  <w:r w:rsidR="007808C5">
                    <w:rPr>
                      <w:rFonts w:ascii="仿宋" w:eastAsia="仿宋" w:hAnsi="仿宋" w:hint="eastAsia"/>
                      <w:color w:val="000000"/>
                      <w:kern w:val="0"/>
                    </w:rPr>
                    <w:t>优秀毕业研究生、省级优秀毕业研究生推荐名单。</w:t>
                  </w:r>
                </w:p>
              </w:txbxContent>
            </v:textbox>
          </v:shape>
        </w:pict>
      </w:r>
    </w:p>
    <w:sectPr w:rsidR="00896A2D" w:rsidRPr="00782758" w:rsidSect="00896A2D">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7F" w:rsidRDefault="00202C7F" w:rsidP="00DD4993">
      <w:r>
        <w:separator/>
      </w:r>
    </w:p>
  </w:endnote>
  <w:endnote w:type="continuationSeparator" w:id="0">
    <w:p w:rsidR="00202C7F" w:rsidRDefault="00202C7F" w:rsidP="00DD499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7F" w:rsidRDefault="00202C7F" w:rsidP="00DD4993">
      <w:r>
        <w:separator/>
      </w:r>
    </w:p>
  </w:footnote>
  <w:footnote w:type="continuationSeparator" w:id="0">
    <w:p w:rsidR="00202C7F" w:rsidRDefault="00202C7F" w:rsidP="00DD4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5AD"/>
    <w:rsid w:val="000015AD"/>
    <w:rsid w:val="000C05C6"/>
    <w:rsid w:val="000C5588"/>
    <w:rsid w:val="00107623"/>
    <w:rsid w:val="00110B81"/>
    <w:rsid w:val="001A6591"/>
    <w:rsid w:val="00202C7F"/>
    <w:rsid w:val="0022089E"/>
    <w:rsid w:val="00251AFB"/>
    <w:rsid w:val="002F6F9C"/>
    <w:rsid w:val="00306C61"/>
    <w:rsid w:val="003D1A9A"/>
    <w:rsid w:val="003F4D26"/>
    <w:rsid w:val="00411FC9"/>
    <w:rsid w:val="00417CE0"/>
    <w:rsid w:val="00434704"/>
    <w:rsid w:val="004600E1"/>
    <w:rsid w:val="004D60A5"/>
    <w:rsid w:val="005534E8"/>
    <w:rsid w:val="00622083"/>
    <w:rsid w:val="00646936"/>
    <w:rsid w:val="00662F33"/>
    <w:rsid w:val="006F49DB"/>
    <w:rsid w:val="00754E1F"/>
    <w:rsid w:val="0077374A"/>
    <w:rsid w:val="007808C5"/>
    <w:rsid w:val="00782758"/>
    <w:rsid w:val="007B3756"/>
    <w:rsid w:val="00896A2D"/>
    <w:rsid w:val="00896FAF"/>
    <w:rsid w:val="00897A52"/>
    <w:rsid w:val="008E5595"/>
    <w:rsid w:val="00915A74"/>
    <w:rsid w:val="00953FF4"/>
    <w:rsid w:val="009D3359"/>
    <w:rsid w:val="00A065A4"/>
    <w:rsid w:val="00A606F8"/>
    <w:rsid w:val="00AA7D05"/>
    <w:rsid w:val="00B2273B"/>
    <w:rsid w:val="00C62DD3"/>
    <w:rsid w:val="00D60D9C"/>
    <w:rsid w:val="00D63197"/>
    <w:rsid w:val="00DD4993"/>
    <w:rsid w:val="00E5372F"/>
    <w:rsid w:val="00E80701"/>
    <w:rsid w:val="05FC0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896A2D"/>
    <w:pPr>
      <w:jc w:val="left"/>
    </w:pPr>
  </w:style>
  <w:style w:type="character" w:styleId="a4">
    <w:name w:val="annotation reference"/>
    <w:basedOn w:val="a0"/>
    <w:uiPriority w:val="99"/>
    <w:semiHidden/>
    <w:unhideWhenUsed/>
    <w:rsid w:val="00896A2D"/>
    <w:rPr>
      <w:sz w:val="21"/>
      <w:szCs w:val="21"/>
    </w:rPr>
  </w:style>
  <w:style w:type="paragraph" w:styleId="a5">
    <w:name w:val="Balloon Text"/>
    <w:basedOn w:val="a"/>
    <w:link w:val="Char"/>
    <w:uiPriority w:val="99"/>
    <w:semiHidden/>
    <w:unhideWhenUsed/>
    <w:rsid w:val="00DD4993"/>
    <w:rPr>
      <w:sz w:val="18"/>
      <w:szCs w:val="18"/>
    </w:rPr>
  </w:style>
  <w:style w:type="character" w:customStyle="1" w:styleId="Char">
    <w:name w:val="批注框文本 Char"/>
    <w:basedOn w:val="a0"/>
    <w:link w:val="a5"/>
    <w:uiPriority w:val="99"/>
    <w:semiHidden/>
    <w:rsid w:val="00DD4993"/>
    <w:rPr>
      <w:kern w:val="2"/>
      <w:sz w:val="18"/>
      <w:szCs w:val="18"/>
    </w:rPr>
  </w:style>
  <w:style w:type="paragraph" w:styleId="a6">
    <w:name w:val="header"/>
    <w:basedOn w:val="a"/>
    <w:link w:val="Char0"/>
    <w:uiPriority w:val="99"/>
    <w:semiHidden/>
    <w:unhideWhenUsed/>
    <w:rsid w:val="00DD49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D4993"/>
    <w:rPr>
      <w:kern w:val="2"/>
      <w:sz w:val="18"/>
      <w:szCs w:val="18"/>
    </w:rPr>
  </w:style>
  <w:style w:type="paragraph" w:styleId="a7">
    <w:name w:val="footer"/>
    <w:basedOn w:val="a"/>
    <w:link w:val="Char1"/>
    <w:uiPriority w:val="99"/>
    <w:semiHidden/>
    <w:unhideWhenUsed/>
    <w:rsid w:val="00DD499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D49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342</Words>
  <Characters>1951</Characters>
  <Application>Microsoft Office Word</Application>
  <DocSecurity>0</DocSecurity>
  <Lines>16</Lines>
  <Paragraphs>4</Paragraphs>
  <ScaleCrop>false</ScaleCrop>
  <Company>HZNU</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Junfeng Yang</dc:creator>
  <cp:lastModifiedBy>dell-18</cp:lastModifiedBy>
  <cp:revision>24</cp:revision>
  <dcterms:created xsi:type="dcterms:W3CDTF">2016-02-27T11:18:00Z</dcterms:created>
  <dcterms:modified xsi:type="dcterms:W3CDTF">2016-11-08T08:00:00Z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