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32" w:rsidRDefault="00E205C4">
      <w:pPr>
        <w:shd w:val="clear" w:color="auto" w:fill="FFFFFF"/>
        <w:adjustRightInd/>
        <w:snapToGrid/>
        <w:spacing w:after="0" w:line="600" w:lineRule="exact"/>
        <w:jc w:val="center"/>
        <w:rPr>
          <w:rFonts w:ascii="华文中宋" w:eastAsia="华文中宋" w:hAnsi="华文中宋" w:cs="华文中宋"/>
          <w:color w:val="000000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2"/>
        </w:rPr>
        <w:t>关于人文学院党政班子成员工作安排调整的通知</w:t>
      </w:r>
    </w:p>
    <w:p w:rsidR="00B63D32" w:rsidRDefault="00B63D32">
      <w:pPr>
        <w:pStyle w:val="Default"/>
        <w:rPr>
          <w:rFonts w:ascii="华文仿宋" w:eastAsia="华文仿宋" w:hAnsi="华文仿宋"/>
        </w:rPr>
      </w:pPr>
    </w:p>
    <w:p w:rsidR="00B63D32" w:rsidRDefault="00E205C4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/>
          <w:color w:val="000000"/>
          <w:sz w:val="32"/>
          <w:szCs w:val="32"/>
        </w:rPr>
        <w:t xml:space="preserve"> 鉴于人事变动和工作需要，经研究，决定对</w:t>
      </w:r>
      <w:r w:rsidR="00F47586">
        <w:rPr>
          <w:rFonts w:ascii="华文仿宋" w:eastAsia="华文仿宋" w:hAnsi="华文仿宋" w:hint="eastAsia"/>
          <w:color w:val="000000"/>
          <w:sz w:val="32"/>
          <w:szCs w:val="32"/>
        </w:rPr>
        <w:t>人文学院</w:t>
      </w:r>
      <w:r>
        <w:rPr>
          <w:rFonts w:ascii="华文仿宋" w:eastAsia="华文仿宋" w:hAnsi="华文仿宋"/>
          <w:color w:val="000000"/>
          <w:sz w:val="32"/>
          <w:szCs w:val="32"/>
        </w:rPr>
        <w:t>党政领导班子成员分工进行调整。具体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如下：</w:t>
      </w:r>
    </w:p>
    <w:p w:rsidR="00611913" w:rsidRPr="00611913" w:rsidRDefault="00611913" w:rsidP="00611913">
      <w:pPr>
        <w:shd w:val="clear" w:color="auto" w:fill="FFFFFF"/>
        <w:adjustRightInd/>
        <w:snapToGrid/>
        <w:spacing w:after="0" w:line="600" w:lineRule="exact"/>
        <w:ind w:firstLineChars="200" w:firstLine="643"/>
        <w:jc w:val="both"/>
        <w:rPr>
          <w:rFonts w:ascii="黑体" w:eastAsia="黑体" w:hAnsi="黑体"/>
          <w:b/>
          <w:color w:val="000000"/>
          <w:sz w:val="32"/>
          <w:szCs w:val="32"/>
        </w:rPr>
      </w:pPr>
      <w:r w:rsidRPr="00611913">
        <w:rPr>
          <w:rFonts w:ascii="黑体" w:eastAsia="黑体" w:hAnsi="黑体" w:hint="eastAsia"/>
          <w:b/>
          <w:color w:val="000000"/>
          <w:sz w:val="32"/>
          <w:szCs w:val="32"/>
        </w:rPr>
        <w:t>一、党政班子成员分工</w:t>
      </w:r>
    </w:p>
    <w:p w:rsidR="00B63D32" w:rsidRDefault="00E205C4" w:rsidP="00CD6795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洪治纲（</w:t>
      </w:r>
      <w:bookmarkStart w:id="0" w:name="_GoBack"/>
      <w:bookmarkEnd w:id="0"/>
      <w:r>
        <w:rPr>
          <w:rFonts w:ascii="华文仿宋" w:eastAsia="华文仿宋" w:hAnsi="华文仿宋" w:hint="eastAsia"/>
          <w:color w:val="000000"/>
          <w:sz w:val="32"/>
          <w:szCs w:val="32"/>
        </w:rPr>
        <w:t>院长、党委副书记）：主持行政全面工作，负责学科建设、人才引进、国际交流与合作、财务等工作，联系历史系。</w:t>
      </w:r>
    </w:p>
    <w:p w:rsidR="00B63D32" w:rsidRDefault="00E205C4" w:rsidP="00CD6795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诸英（党委书记、副院长）：主持党委全面工作，负责党建、宣传思想、统战、纪检监察、综合治理、离退休</w:t>
      </w:r>
      <w:r w:rsidR="007C13EC">
        <w:rPr>
          <w:rFonts w:ascii="华文仿宋" w:eastAsia="华文仿宋" w:hAnsi="华文仿宋" w:hint="eastAsia"/>
          <w:color w:val="000000"/>
          <w:sz w:val="32"/>
          <w:szCs w:val="32"/>
        </w:rPr>
        <w:t>、工会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、社会服务、资产与设备管理等工作，分管综合办公室，联系中文系。</w:t>
      </w:r>
    </w:p>
    <w:p w:rsidR="00B63D32" w:rsidRDefault="00E205C4" w:rsidP="00CD6795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陈兆肆（副院长、党委委员）：协助院</w:t>
      </w:r>
      <w:r>
        <w:rPr>
          <w:rFonts w:ascii="华文仿宋" w:eastAsia="华文仿宋" w:hAnsi="华文仿宋" w:cs="宋体" w:hint="eastAsia"/>
          <w:color w:val="000000"/>
          <w:sz w:val="32"/>
          <w:szCs w:val="32"/>
        </w:rPr>
        <w:t>长负责教学工作、专业建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设、招生、全省历史学考与高考评卷管理等工作，分管教务科。</w:t>
      </w:r>
    </w:p>
    <w:p w:rsidR="00B63D32" w:rsidRDefault="00E205C4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刘正平（副院长、党委委员）：协助院长负责学科建设、科研管理、科研团队建设、学术交流、</w:t>
      </w:r>
      <w:r w:rsidR="00906AE8">
        <w:rPr>
          <w:rFonts w:ascii="华文仿宋" w:eastAsia="华文仿宋" w:hAnsi="华文仿宋" w:hint="eastAsia"/>
          <w:color w:val="000000"/>
          <w:sz w:val="32"/>
          <w:szCs w:val="32"/>
        </w:rPr>
        <w:t>服务地方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等工作。</w:t>
      </w:r>
    </w:p>
    <w:p w:rsidR="00B63D32" w:rsidRDefault="00E205C4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管庆江（党委副书记</w:t>
      </w:r>
      <w:r w:rsidR="00673898">
        <w:rPr>
          <w:rFonts w:ascii="华文仿宋" w:eastAsia="华文仿宋" w:hAnsi="华文仿宋" w:hint="eastAsia"/>
          <w:color w:val="000000"/>
          <w:sz w:val="32"/>
          <w:szCs w:val="32"/>
        </w:rPr>
        <w:t>、纪委书记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）：协助书记负责学生思想政治教育、就业、校友、工会、共青团等工作</w:t>
      </w:r>
      <w:r w:rsidR="00673898">
        <w:rPr>
          <w:rFonts w:ascii="华文仿宋" w:eastAsia="华文仿宋" w:hAnsi="华文仿宋" w:hint="eastAsia"/>
          <w:color w:val="000000"/>
          <w:sz w:val="32"/>
          <w:szCs w:val="32"/>
        </w:rPr>
        <w:t>；主持纪委全面工作；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分管学生工作办公室、团委。</w:t>
      </w:r>
    </w:p>
    <w:p w:rsidR="00B63D32" w:rsidRDefault="00E205C4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林航（院长助理）：协助院长负责研究生教育工作，协助院长完成其它相关工作。</w:t>
      </w:r>
    </w:p>
    <w:p w:rsidR="00B63D32" w:rsidRDefault="00E205C4">
      <w:pPr>
        <w:adjustRightInd/>
        <w:snapToGrid/>
        <w:spacing w:line="220" w:lineRule="atLeast"/>
        <w:rPr>
          <w:rFonts w:ascii="华文仿宋" w:eastAsia="华文仿宋" w:hAnsi="华文仿宋" w:cs="宋体"/>
          <w:color w:val="FF0000"/>
          <w:sz w:val="21"/>
          <w:szCs w:val="21"/>
        </w:rPr>
      </w:pPr>
      <w:r>
        <w:rPr>
          <w:rFonts w:ascii="华文仿宋" w:eastAsia="华文仿宋" w:hAnsi="华文仿宋" w:cs="宋体"/>
          <w:color w:val="FF0000"/>
          <w:sz w:val="21"/>
          <w:szCs w:val="21"/>
        </w:rPr>
        <w:br w:type="page"/>
      </w:r>
    </w:p>
    <w:p w:rsidR="00B63D32" w:rsidRDefault="00B63D32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454545"/>
          <w:sz w:val="21"/>
          <w:szCs w:val="21"/>
        </w:rPr>
      </w:pPr>
    </w:p>
    <w:p w:rsidR="00B63D32" w:rsidRPr="003618F9" w:rsidRDefault="00E205C4" w:rsidP="003618F9">
      <w:pPr>
        <w:shd w:val="clear" w:color="auto" w:fill="FFFFFF"/>
        <w:adjustRightInd/>
        <w:snapToGrid/>
        <w:spacing w:after="0" w:line="600" w:lineRule="exact"/>
        <w:ind w:firstLineChars="200" w:firstLine="643"/>
        <w:jc w:val="both"/>
        <w:rPr>
          <w:rFonts w:ascii="黑体" w:eastAsia="黑体" w:hAnsi="黑体"/>
          <w:b/>
          <w:color w:val="000000"/>
          <w:sz w:val="32"/>
          <w:szCs w:val="32"/>
        </w:rPr>
      </w:pPr>
      <w:r w:rsidRPr="003618F9">
        <w:rPr>
          <w:rFonts w:ascii="黑体" w:eastAsia="黑体" w:hAnsi="黑体" w:hint="eastAsia"/>
          <w:b/>
          <w:color w:val="000000"/>
          <w:sz w:val="32"/>
          <w:szCs w:val="32"/>
        </w:rPr>
        <w:t>二．系主任</w:t>
      </w:r>
      <w:r w:rsidR="003618F9">
        <w:rPr>
          <w:rFonts w:ascii="黑体" w:eastAsia="黑体" w:hAnsi="黑体" w:hint="eastAsia"/>
          <w:b/>
          <w:color w:val="000000"/>
          <w:sz w:val="32"/>
          <w:szCs w:val="32"/>
        </w:rPr>
        <w:t>分工</w:t>
      </w:r>
    </w:p>
    <w:p w:rsidR="00B63D32" w:rsidRPr="00611913" w:rsidRDefault="00E205C4" w:rsidP="00611913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刘小刚（中文系主任）：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主要负责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中文系教学任务安排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年终科研业绩点审核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汉语国际教育和非师范中文专业建设及评估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以及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协助学院落实相关工作。</w:t>
      </w:r>
    </w:p>
    <w:p w:rsidR="00B63D32" w:rsidRPr="00611913" w:rsidRDefault="00E205C4" w:rsidP="003618F9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刘婷婷（中文系副主任）：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主要负责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中文系教学等级考核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年终教学业绩点审核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中文师范（含专升本）专业建设及评估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以及</w:t>
      </w:r>
      <w:r w:rsidR="003618F9" w:rsidRPr="00611913">
        <w:rPr>
          <w:rFonts w:ascii="华文仿宋" w:eastAsia="华文仿宋" w:hAnsi="华文仿宋" w:hint="eastAsia"/>
          <w:color w:val="000000"/>
          <w:sz w:val="32"/>
          <w:szCs w:val="32"/>
        </w:rPr>
        <w:t>协助学院落实相关工作。</w:t>
      </w:r>
    </w:p>
    <w:p w:rsidR="00B63D32" w:rsidRPr="00611913" w:rsidRDefault="00E205C4" w:rsidP="00611913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周东华（历史系主任）：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主要负责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历史系教学任务安排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年终科研业绩点审核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历史学专业建设及评估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全省历史学考与高考评卷工作</w:t>
      </w:r>
      <w:r w:rsidR="003618F9">
        <w:rPr>
          <w:rFonts w:ascii="华文仿宋" w:eastAsia="华文仿宋" w:hAnsi="华文仿宋" w:hint="eastAsia"/>
          <w:color w:val="000000"/>
          <w:sz w:val="32"/>
          <w:szCs w:val="32"/>
        </w:rPr>
        <w:t>以及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协助学院落实相关工作。</w:t>
      </w:r>
    </w:p>
    <w:p w:rsidR="00B63D32" w:rsidRPr="00611913" w:rsidRDefault="00E205C4" w:rsidP="00611913">
      <w:pPr>
        <w:shd w:val="clear" w:color="auto" w:fill="FFFFFF"/>
        <w:adjustRightInd/>
        <w:snapToGrid/>
        <w:spacing w:after="0" w:line="600" w:lineRule="exact"/>
        <w:ind w:firstLineChars="200" w:firstLine="640"/>
        <w:jc w:val="both"/>
        <w:rPr>
          <w:rFonts w:ascii="华文仿宋" w:eastAsia="华文仿宋" w:hAnsi="华文仿宋"/>
          <w:color w:val="000000"/>
          <w:sz w:val="32"/>
          <w:szCs w:val="32"/>
        </w:rPr>
      </w:pP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刘俊峰（历史系副主任）：</w:t>
      </w:r>
      <w:r w:rsidR="00D26E6F">
        <w:rPr>
          <w:rFonts w:ascii="华文仿宋" w:eastAsia="华文仿宋" w:hAnsi="华文仿宋" w:hint="eastAsia"/>
          <w:color w:val="000000"/>
          <w:sz w:val="32"/>
          <w:szCs w:val="32"/>
        </w:rPr>
        <w:t>主要负责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历史系教学等级考核</w:t>
      </w:r>
      <w:r w:rsidR="00D26E6F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年终教学业绩点审核</w:t>
      </w:r>
      <w:r w:rsidR="00D26E6F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人文教育专业建设及评估</w:t>
      </w:r>
      <w:r w:rsidR="00D26E6F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全省历史学考与高考评卷工作</w:t>
      </w:r>
      <w:r w:rsidR="00D26E6F">
        <w:rPr>
          <w:rFonts w:ascii="华文仿宋" w:eastAsia="华文仿宋" w:hAnsi="华文仿宋" w:hint="eastAsia"/>
          <w:color w:val="000000"/>
          <w:sz w:val="32"/>
          <w:szCs w:val="32"/>
        </w:rPr>
        <w:t>以及</w:t>
      </w:r>
      <w:r w:rsidRPr="00611913">
        <w:rPr>
          <w:rFonts w:ascii="华文仿宋" w:eastAsia="华文仿宋" w:hAnsi="华文仿宋" w:hint="eastAsia"/>
          <w:color w:val="000000"/>
          <w:sz w:val="32"/>
          <w:szCs w:val="32"/>
        </w:rPr>
        <w:t>协助学院落实相关工作。</w:t>
      </w:r>
    </w:p>
    <w:sectPr w:rsidR="00B63D32" w:rsidRPr="00611913" w:rsidSect="00B6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71" w:rsidRDefault="00486C71" w:rsidP="007C13EC">
      <w:pPr>
        <w:spacing w:after="0"/>
      </w:pPr>
      <w:r>
        <w:separator/>
      </w:r>
    </w:p>
  </w:endnote>
  <w:endnote w:type="continuationSeparator" w:id="1">
    <w:p w:rsidR="00486C71" w:rsidRDefault="00486C71" w:rsidP="007C13E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71" w:rsidRDefault="00486C71" w:rsidP="007C13EC">
      <w:pPr>
        <w:spacing w:after="0"/>
      </w:pPr>
      <w:r>
        <w:separator/>
      </w:r>
    </w:p>
  </w:footnote>
  <w:footnote w:type="continuationSeparator" w:id="1">
    <w:p w:rsidR="00486C71" w:rsidRDefault="00486C71" w:rsidP="007C13E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68AB"/>
    <w:rsid w:val="00147D3F"/>
    <w:rsid w:val="001B24BB"/>
    <w:rsid w:val="00206A23"/>
    <w:rsid w:val="00323B43"/>
    <w:rsid w:val="003618F9"/>
    <w:rsid w:val="0036710C"/>
    <w:rsid w:val="003D37D8"/>
    <w:rsid w:val="00426133"/>
    <w:rsid w:val="004358AB"/>
    <w:rsid w:val="00486C71"/>
    <w:rsid w:val="00611913"/>
    <w:rsid w:val="00673898"/>
    <w:rsid w:val="006D0AE6"/>
    <w:rsid w:val="0074405E"/>
    <w:rsid w:val="00791E75"/>
    <w:rsid w:val="007C13EC"/>
    <w:rsid w:val="008543A7"/>
    <w:rsid w:val="00865839"/>
    <w:rsid w:val="008B7726"/>
    <w:rsid w:val="00906AE8"/>
    <w:rsid w:val="009F493D"/>
    <w:rsid w:val="00B174CB"/>
    <w:rsid w:val="00B266C6"/>
    <w:rsid w:val="00B63D32"/>
    <w:rsid w:val="00BB71B8"/>
    <w:rsid w:val="00CD6795"/>
    <w:rsid w:val="00D07C51"/>
    <w:rsid w:val="00D26E6F"/>
    <w:rsid w:val="00D31D50"/>
    <w:rsid w:val="00DB11B8"/>
    <w:rsid w:val="00E205C4"/>
    <w:rsid w:val="00E240D6"/>
    <w:rsid w:val="00F47586"/>
    <w:rsid w:val="00F66072"/>
    <w:rsid w:val="00F83CF7"/>
    <w:rsid w:val="033851ED"/>
    <w:rsid w:val="25A051D8"/>
    <w:rsid w:val="28FB212B"/>
    <w:rsid w:val="29A5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D32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3D32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3D3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63D32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B63D32"/>
    <w:rPr>
      <w:b/>
      <w:bCs/>
    </w:rPr>
  </w:style>
  <w:style w:type="paragraph" w:customStyle="1" w:styleId="Default">
    <w:name w:val="Default"/>
    <w:qFormat/>
    <w:rsid w:val="00B63D32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B63D32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3D3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zhuying</dc:creator>
  <cp:lastModifiedBy>dell</cp:lastModifiedBy>
  <cp:revision>28</cp:revision>
  <dcterms:created xsi:type="dcterms:W3CDTF">2008-09-11T17:20:00Z</dcterms:created>
  <dcterms:modified xsi:type="dcterms:W3CDTF">2019-02-25T01:29:00Z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