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4"/>
        </w:rPr>
      </w:pPr>
    </w:p>
    <w:p>
      <w:pPr>
        <w:spacing w:before="62"/>
        <w:ind w:left="791" w:right="0" w:firstLine="0"/>
        <w:jc w:val="left"/>
        <w:rPr>
          <w:rFonts w:hint="eastAsia" w:ascii="黑体" w:eastAsia="黑体"/>
          <w:sz w:val="31"/>
        </w:rPr>
      </w:pPr>
      <w:r>
        <w:rPr>
          <w:rFonts w:hint="eastAsia" w:ascii="黑体" w:eastAsia="黑体"/>
          <w:sz w:val="31"/>
        </w:rPr>
        <w:t xml:space="preserve">附件 </w:t>
      </w:r>
    </w:p>
    <w:p>
      <w:pPr>
        <w:spacing w:before="118"/>
        <w:ind w:left="1486" w:right="1473" w:firstLine="0"/>
        <w:jc w:val="center"/>
        <w:rPr>
          <w:rFonts w:hint="eastAsia" w:ascii="Arial Unicode MS" w:eastAsia="Arial Unicode MS"/>
          <w:sz w:val="43"/>
        </w:rPr>
      </w:pPr>
      <w:r>
        <w:rPr>
          <w:rFonts w:hint="eastAsia" w:ascii="Arial Unicode MS" w:eastAsia="Arial Unicode MS"/>
          <w:sz w:val="43"/>
        </w:rPr>
        <w:t>杭州师范大学通用办公设备配置标准表</w:t>
      </w:r>
    </w:p>
    <w:p>
      <w:pPr>
        <w:pStyle w:val="2"/>
        <w:spacing w:after="1"/>
        <w:rPr>
          <w:rFonts w:ascii="Arial Unicode MS"/>
          <w:b w:val="0"/>
          <w:sz w:val="24"/>
        </w:rPr>
      </w:pPr>
    </w:p>
    <w:tbl>
      <w:tblPr>
        <w:tblStyle w:val="3"/>
        <w:tblW w:w="10079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41"/>
        <w:gridCol w:w="856"/>
        <w:gridCol w:w="4536"/>
        <w:gridCol w:w="1142"/>
        <w:gridCol w:w="1277"/>
        <w:gridCol w:w="8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38" w:type="dxa"/>
            <w:gridSpan w:val="3"/>
          </w:tcPr>
          <w:p>
            <w:pPr>
              <w:pStyle w:val="7"/>
              <w:spacing w:before="135"/>
              <w:ind w:left="743"/>
              <w:rPr>
                <w:b/>
                <w:sz w:val="18"/>
              </w:rPr>
            </w:pPr>
            <w:r>
              <w:rPr>
                <w:b/>
                <w:sz w:val="18"/>
              </w:rPr>
              <w:t>资产品目</w:t>
            </w:r>
          </w:p>
        </w:tc>
        <w:tc>
          <w:tcPr>
            <w:tcW w:w="4536" w:type="dxa"/>
          </w:tcPr>
          <w:p>
            <w:pPr>
              <w:pStyle w:val="7"/>
              <w:spacing w:before="135"/>
              <w:ind w:left="1893" w:right="1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数量上限</w:t>
            </w:r>
          </w:p>
        </w:tc>
        <w:tc>
          <w:tcPr>
            <w:tcW w:w="1142" w:type="dxa"/>
          </w:tcPr>
          <w:p>
            <w:pPr>
              <w:pStyle w:val="7"/>
              <w:spacing w:before="15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pacing w:val="15"/>
                <w:w w:val="95"/>
                <w:sz w:val="18"/>
              </w:rPr>
              <w:t>价格上限</w:t>
            </w:r>
          </w:p>
          <w:p>
            <w:pPr>
              <w:pStyle w:val="7"/>
              <w:spacing w:before="10" w:line="205" w:lineRule="exact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pacing w:val="15"/>
                <w:w w:val="95"/>
                <w:sz w:val="18"/>
              </w:rPr>
              <w:t>（元）</w:t>
            </w:r>
          </w:p>
        </w:tc>
        <w:tc>
          <w:tcPr>
            <w:tcW w:w="1277" w:type="dxa"/>
          </w:tcPr>
          <w:p>
            <w:pPr>
              <w:pStyle w:val="7"/>
              <w:spacing w:before="5" w:line="240" w:lineRule="atLeast"/>
              <w:ind w:left="156" w:right="128" w:firstLine="90"/>
              <w:rPr>
                <w:b/>
                <w:sz w:val="18"/>
              </w:rPr>
            </w:pPr>
            <w:r>
              <w:rPr>
                <w:b/>
                <w:sz w:val="18"/>
              </w:rPr>
              <w:t>最低使用年限（年）</w:t>
            </w:r>
          </w:p>
        </w:tc>
        <w:tc>
          <w:tcPr>
            <w:tcW w:w="886" w:type="dxa"/>
          </w:tcPr>
          <w:p>
            <w:pPr>
              <w:pStyle w:val="7"/>
              <w:spacing w:before="5" w:line="240" w:lineRule="atLeast"/>
              <w:ind w:left="246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性能要求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8" w:type="dxa"/>
            <w:gridSpan w:val="3"/>
          </w:tcPr>
          <w:p>
            <w:pPr>
              <w:pStyle w:val="7"/>
              <w:spacing w:before="85" w:line="249" w:lineRule="auto"/>
              <w:ind w:left="593" w:right="99" w:hanging="451"/>
              <w:rPr>
                <w:sz w:val="18"/>
              </w:rPr>
            </w:pPr>
            <w:r>
              <w:rPr>
                <w:sz w:val="18"/>
              </w:rPr>
              <w:t>台式计算机（预装正版操作系统软件）</w:t>
            </w:r>
          </w:p>
        </w:tc>
        <w:tc>
          <w:tcPr>
            <w:tcW w:w="4536" w:type="dxa"/>
          </w:tcPr>
          <w:p>
            <w:pPr>
              <w:pStyle w:val="7"/>
              <w:spacing w:before="14"/>
              <w:rPr>
                <w:rFonts w:ascii="Arial Unicode MS"/>
                <w:sz w:val="11"/>
              </w:rPr>
            </w:pPr>
          </w:p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原则上 1 台/人。涉密单位可增配 1-2 台。</w:t>
            </w:r>
          </w:p>
        </w:tc>
        <w:tc>
          <w:tcPr>
            <w:tcW w:w="1142" w:type="dxa"/>
          </w:tcPr>
          <w:p>
            <w:pPr>
              <w:pStyle w:val="7"/>
              <w:spacing w:before="14"/>
              <w:rPr>
                <w:rFonts w:ascii="Arial Unicode MS"/>
                <w:sz w:val="11"/>
              </w:rPr>
            </w:pPr>
          </w:p>
          <w:p>
            <w:pPr>
              <w:pStyle w:val="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277" w:type="dxa"/>
          </w:tcPr>
          <w:p>
            <w:pPr>
              <w:pStyle w:val="7"/>
              <w:spacing w:before="14"/>
              <w:rPr>
                <w:rFonts w:ascii="Arial Unicode MS"/>
                <w:sz w:val="11"/>
              </w:rPr>
            </w:pPr>
          </w:p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5"/>
              <w:rPr>
                <w:rFonts w:ascii="Arial Unicode MS"/>
                <w:sz w:val="15"/>
              </w:rPr>
            </w:pPr>
          </w:p>
          <w:p>
            <w:pPr>
              <w:pStyle w:val="7"/>
              <w:spacing w:line="249" w:lineRule="auto"/>
              <w:ind w:left="111"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按照《中华人民共和国政府采购法》的规定，配置具有较强安全性、稳定性、兼容性，且能耗低、维修便利的设备，不得配置高端设备。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82" w:type="dxa"/>
            <w:gridSpan w:val="2"/>
            <w:vMerge w:val="restart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17"/>
              </w:rPr>
            </w:pP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便携式计算机</w:t>
            </w:r>
          </w:p>
          <w:p>
            <w:pPr>
              <w:pStyle w:val="7"/>
              <w:spacing w:before="10" w:line="249" w:lineRule="auto"/>
              <w:ind w:left="158" w:right="127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 xml:space="preserve">预装正版操作系统软件， </w:t>
            </w:r>
            <w:r>
              <w:rPr>
                <w:sz w:val="18"/>
              </w:rPr>
              <w:t>含平板电脑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856" w:type="dxa"/>
          </w:tcPr>
          <w:p>
            <w:pPr>
              <w:pStyle w:val="7"/>
              <w:spacing w:before="7"/>
              <w:rPr>
                <w:rFonts w:ascii="Arial Unicode MS"/>
                <w:sz w:val="15"/>
              </w:rPr>
            </w:pPr>
          </w:p>
          <w:p>
            <w:pPr>
              <w:pStyle w:val="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基本型</w:t>
            </w:r>
          </w:p>
        </w:tc>
        <w:tc>
          <w:tcPr>
            <w:tcW w:w="4536" w:type="dxa"/>
            <w:vMerge w:val="restart"/>
          </w:tcPr>
          <w:p>
            <w:pPr>
              <w:pStyle w:val="7"/>
              <w:spacing w:before="12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校级领导：1 台/人；</w:t>
            </w:r>
          </w:p>
          <w:p>
            <w:pPr>
              <w:pStyle w:val="7"/>
              <w:spacing w:before="10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各机关部处、群团组织：1 台/部门；</w:t>
            </w:r>
          </w:p>
          <w:p>
            <w:pPr>
              <w:pStyle w:val="7"/>
              <w:spacing w:before="10" w:line="249" w:lineRule="auto"/>
              <w:ind w:left="112" w:right="86"/>
              <w:jc w:val="both"/>
              <w:rPr>
                <w:sz w:val="18"/>
              </w:rPr>
            </w:pPr>
            <w:r>
              <w:rPr>
                <w:sz w:val="18"/>
              </w:rPr>
              <w:t>各直属单位、校办企业：配置数量上限为单位编制内实有教师数的 20%；</w:t>
            </w:r>
          </w:p>
          <w:p>
            <w:pPr>
              <w:pStyle w:val="7"/>
              <w:spacing w:line="249" w:lineRule="auto"/>
              <w:ind w:left="112" w:right="65"/>
              <w:jc w:val="both"/>
              <w:rPr>
                <w:sz w:val="18"/>
              </w:rPr>
            </w:pPr>
            <w:r>
              <w:rPr>
                <w:sz w:val="18"/>
              </w:rPr>
              <w:t>各教学单位、科研机构：配置数量上限为单位编制内实</w:t>
            </w:r>
            <w:r>
              <w:rPr>
                <w:spacing w:val="-8"/>
                <w:sz w:val="18"/>
              </w:rPr>
              <w:t xml:space="preserve">有教师数的 </w:t>
            </w:r>
            <w:r>
              <w:rPr>
                <w:sz w:val="18"/>
              </w:rPr>
              <w:t>40%；其中，人才（</w:t>
            </w:r>
            <w:r>
              <w:rPr>
                <w:spacing w:val="-4"/>
                <w:sz w:val="18"/>
              </w:rPr>
              <w:t>杰才、英才、俊才</w:t>
            </w:r>
            <w:r>
              <w:rPr>
                <w:spacing w:val="-10"/>
                <w:sz w:val="18"/>
              </w:rPr>
              <w:t xml:space="preserve">）：1 </w:t>
            </w:r>
            <w:r>
              <w:rPr>
                <w:sz w:val="18"/>
              </w:rPr>
              <w:t>台/人；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原则上不配备平板电脑。各单位可增加便携式计算机数</w:t>
            </w:r>
          </w:p>
          <w:p>
            <w:pPr>
              <w:pStyle w:val="7"/>
              <w:spacing w:before="10"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量，同时酌减相应数量的台式计算机。</w:t>
            </w:r>
          </w:p>
        </w:tc>
        <w:tc>
          <w:tcPr>
            <w:tcW w:w="1142" w:type="dxa"/>
          </w:tcPr>
          <w:p>
            <w:pPr>
              <w:pStyle w:val="7"/>
              <w:spacing w:before="7"/>
              <w:rPr>
                <w:rFonts w:ascii="Arial Unicode MS"/>
                <w:sz w:val="15"/>
              </w:rPr>
            </w:pPr>
          </w:p>
          <w:p>
            <w:pPr>
              <w:pStyle w:val="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  <w:tc>
          <w:tcPr>
            <w:tcW w:w="1277" w:type="dxa"/>
          </w:tcPr>
          <w:p>
            <w:pPr>
              <w:pStyle w:val="7"/>
              <w:spacing w:before="7"/>
              <w:rPr>
                <w:rFonts w:ascii="Arial Unicode MS"/>
                <w:sz w:val="15"/>
              </w:rPr>
            </w:pPr>
          </w:p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3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9"/>
              </w:rPr>
            </w:pPr>
          </w:p>
          <w:p>
            <w:pPr>
              <w:pStyle w:val="7"/>
              <w:spacing w:line="249" w:lineRule="auto"/>
              <w:ind w:left="112" w:right="50"/>
              <w:rPr>
                <w:sz w:val="18"/>
              </w:rPr>
            </w:pPr>
            <w:r>
              <w:rPr>
                <w:sz w:val="18"/>
              </w:rPr>
              <w:t>平板电脑</w:t>
            </w: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277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1" w:type="dxa"/>
            <w:vMerge w:val="restart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16"/>
              </w:rPr>
            </w:pPr>
          </w:p>
          <w:p>
            <w:pPr>
              <w:pStyle w:val="7"/>
              <w:spacing w:line="249" w:lineRule="auto"/>
              <w:ind w:left="188" w:right="157"/>
              <w:jc w:val="both"/>
              <w:rPr>
                <w:sz w:val="18"/>
              </w:rPr>
            </w:pPr>
            <w:r>
              <w:rPr>
                <w:sz w:val="18"/>
              </w:rPr>
              <w:t>打印机</w:t>
            </w:r>
          </w:p>
        </w:tc>
        <w:tc>
          <w:tcPr>
            <w:tcW w:w="841" w:type="dxa"/>
            <w:vMerge w:val="restart"/>
          </w:tcPr>
          <w:p>
            <w:pPr>
              <w:pStyle w:val="7"/>
              <w:spacing w:before="13"/>
              <w:rPr>
                <w:rFonts w:ascii="Arial Unicode MS"/>
                <w:sz w:val="12"/>
              </w:rPr>
            </w:pPr>
          </w:p>
          <w:p>
            <w:pPr>
              <w:pStyle w:val="7"/>
              <w:ind w:left="317" w:right="288"/>
              <w:jc w:val="center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  <w:tc>
          <w:tcPr>
            <w:tcW w:w="856" w:type="dxa"/>
          </w:tcPr>
          <w:p>
            <w:pPr>
              <w:pStyle w:val="7"/>
              <w:spacing w:before="57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黑白</w:t>
            </w:r>
          </w:p>
        </w:tc>
        <w:tc>
          <w:tcPr>
            <w:tcW w:w="4536" w:type="dxa"/>
            <w:vMerge w:val="restart"/>
          </w:tcPr>
          <w:p>
            <w:pPr>
              <w:pStyle w:val="7"/>
              <w:spacing w:before="87" w:line="249" w:lineRule="auto"/>
              <w:ind w:left="112" w:right="96"/>
              <w:rPr>
                <w:sz w:val="18"/>
              </w:rPr>
            </w:pPr>
            <w:r>
              <w:rPr>
                <w:spacing w:val="-2"/>
                <w:sz w:val="18"/>
              </w:rPr>
              <w:t>处级或副高及以上或人才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杰才、英才、俊才</w:t>
            </w:r>
            <w:r>
              <w:rPr>
                <w:spacing w:val="-7"/>
                <w:sz w:val="18"/>
              </w:rPr>
              <w:t>）：A4</w:t>
            </w:r>
            <w:r>
              <w:rPr>
                <w:spacing w:val="-30"/>
                <w:sz w:val="18"/>
              </w:rPr>
              <w:t xml:space="preserve"> 黑</w:t>
            </w:r>
            <w:r>
              <w:rPr>
                <w:spacing w:val="-23"/>
                <w:sz w:val="18"/>
              </w:rPr>
              <w:t xml:space="preserve">白 </w:t>
            </w:r>
            <w:r>
              <w:rPr>
                <w:sz w:val="18"/>
              </w:rPr>
              <w:t>1</w:t>
            </w:r>
            <w:r>
              <w:rPr>
                <w:spacing w:val="-23"/>
                <w:sz w:val="18"/>
              </w:rPr>
              <w:t xml:space="preserve"> 台</w:t>
            </w:r>
            <w:r>
              <w:rPr>
                <w:sz w:val="18"/>
              </w:rPr>
              <w:t>/人；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其他：A4 黑白网络打印机 1 台/间；</w:t>
            </w:r>
          </w:p>
          <w:p>
            <w:pPr>
              <w:pStyle w:val="7"/>
              <w:spacing w:before="9" w:line="249" w:lineRule="auto"/>
              <w:ind w:left="112" w:right="83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原则上不配备彩色打印机和 </w:t>
            </w:r>
            <w:r>
              <w:rPr>
                <w:sz w:val="18"/>
              </w:rPr>
              <w:t>A3</w:t>
            </w:r>
            <w:r>
              <w:rPr>
                <w:spacing w:val="-16"/>
                <w:sz w:val="18"/>
              </w:rPr>
              <w:t xml:space="preserve"> 打印机，确有需要的，报</w:t>
            </w:r>
            <w:r>
              <w:rPr>
                <w:sz w:val="18"/>
              </w:rPr>
              <w:t>批后选配。</w:t>
            </w:r>
          </w:p>
        </w:tc>
        <w:tc>
          <w:tcPr>
            <w:tcW w:w="1142" w:type="dxa"/>
          </w:tcPr>
          <w:p>
            <w:pPr>
              <w:pStyle w:val="7"/>
              <w:spacing w:before="5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1,200</w:t>
            </w:r>
          </w:p>
        </w:tc>
        <w:tc>
          <w:tcPr>
            <w:tcW w:w="1277" w:type="dxa"/>
          </w:tcPr>
          <w:p>
            <w:pPr>
              <w:pStyle w:val="7"/>
              <w:spacing w:before="5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7"/>
              <w:spacing w:before="58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彩色</w:t>
            </w: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58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277" w:type="dxa"/>
          </w:tcPr>
          <w:p>
            <w:pPr>
              <w:pStyle w:val="7"/>
              <w:spacing w:before="58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 w:val="restart"/>
          </w:tcPr>
          <w:p>
            <w:pPr>
              <w:pStyle w:val="7"/>
              <w:spacing w:before="14"/>
              <w:rPr>
                <w:rFonts w:ascii="Arial Unicode MS"/>
                <w:sz w:val="12"/>
              </w:rPr>
            </w:pPr>
          </w:p>
          <w:p>
            <w:pPr>
              <w:pStyle w:val="7"/>
              <w:ind w:left="317" w:right="288"/>
              <w:jc w:val="center"/>
              <w:rPr>
                <w:sz w:val="18"/>
              </w:rPr>
            </w:pPr>
            <w:r>
              <w:rPr>
                <w:sz w:val="18"/>
              </w:rPr>
              <w:t>A3</w:t>
            </w:r>
          </w:p>
        </w:tc>
        <w:tc>
          <w:tcPr>
            <w:tcW w:w="856" w:type="dxa"/>
          </w:tcPr>
          <w:p>
            <w:pPr>
              <w:pStyle w:val="7"/>
              <w:spacing w:before="42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黑白</w:t>
            </w: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42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7,600</w:t>
            </w:r>
          </w:p>
        </w:tc>
        <w:tc>
          <w:tcPr>
            <w:tcW w:w="1277" w:type="dxa"/>
          </w:tcPr>
          <w:p>
            <w:pPr>
              <w:pStyle w:val="7"/>
              <w:spacing w:before="42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7"/>
              <w:spacing w:before="58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彩色</w:t>
            </w: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58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15,000</w:t>
            </w:r>
          </w:p>
        </w:tc>
        <w:tc>
          <w:tcPr>
            <w:tcW w:w="1277" w:type="dxa"/>
          </w:tcPr>
          <w:p>
            <w:pPr>
              <w:pStyle w:val="7"/>
              <w:spacing w:before="58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7"/>
              <w:spacing w:before="148"/>
              <w:ind w:left="398"/>
              <w:rPr>
                <w:sz w:val="18"/>
              </w:rPr>
            </w:pPr>
            <w:r>
              <w:rPr>
                <w:sz w:val="18"/>
              </w:rPr>
              <w:t>票据打印机</w:t>
            </w:r>
          </w:p>
        </w:tc>
        <w:tc>
          <w:tcPr>
            <w:tcW w:w="4536" w:type="dxa"/>
          </w:tcPr>
          <w:p>
            <w:pPr>
              <w:pStyle w:val="7"/>
              <w:spacing w:before="18" w:line="240" w:lineRule="atLeast"/>
              <w:ind w:left="112" w:right="86"/>
              <w:rPr>
                <w:sz w:val="18"/>
              </w:rPr>
            </w:pPr>
            <w:r>
              <w:rPr>
                <w:sz w:val="18"/>
              </w:rPr>
              <w:t>一般不予配置，计财处、医务所等部门根据机构职能和工作需要配置。</w:t>
            </w:r>
          </w:p>
        </w:tc>
        <w:tc>
          <w:tcPr>
            <w:tcW w:w="1142" w:type="dxa"/>
          </w:tcPr>
          <w:p>
            <w:pPr>
              <w:pStyle w:val="7"/>
              <w:spacing w:before="148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2238" w:type="dxa"/>
            <w:gridSpan w:val="3"/>
          </w:tcPr>
          <w:p>
            <w:pPr>
              <w:pStyle w:val="7"/>
              <w:spacing w:before="12"/>
              <w:rPr>
                <w:rFonts w:ascii="Arial Unicode MS"/>
                <w:sz w:val="25"/>
              </w:rPr>
            </w:pPr>
          </w:p>
          <w:p>
            <w:pPr>
              <w:pStyle w:val="7"/>
              <w:ind w:left="815" w:right="771"/>
              <w:jc w:val="center"/>
              <w:rPr>
                <w:sz w:val="18"/>
              </w:rPr>
            </w:pPr>
            <w:r>
              <w:rPr>
                <w:sz w:val="18"/>
              </w:rPr>
              <w:t>复印机</w:t>
            </w:r>
          </w:p>
        </w:tc>
        <w:tc>
          <w:tcPr>
            <w:tcW w:w="4536" w:type="dxa"/>
          </w:tcPr>
          <w:p>
            <w:pPr>
              <w:pStyle w:val="7"/>
              <w:spacing w:before="87" w:line="249" w:lineRule="auto"/>
              <w:ind w:left="112" w:right="86"/>
              <w:rPr>
                <w:sz w:val="18"/>
              </w:rPr>
            </w:pPr>
            <w:r>
              <w:rPr>
                <w:sz w:val="18"/>
              </w:rPr>
              <w:t>各机关部处、群团组织：一般不予配置，涉密需要报批后选配。</w:t>
            </w:r>
          </w:p>
          <w:p>
            <w:pPr>
              <w:pStyle w:val="7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各教学单位、科研机构：单位编制内实有人数 </w:t>
            </w:r>
            <w:r>
              <w:rPr>
                <w:sz w:val="18"/>
              </w:rPr>
              <w:t>100</w:t>
            </w:r>
            <w:r>
              <w:rPr>
                <w:spacing w:val="-16"/>
                <w:sz w:val="18"/>
              </w:rPr>
              <w:t xml:space="preserve"> 人以</w:t>
            </w:r>
          </w:p>
          <w:p>
            <w:pPr>
              <w:pStyle w:val="7"/>
              <w:spacing w:before="10"/>
              <w:ind w:left="112"/>
              <w:rPr>
                <w:sz w:val="18"/>
              </w:rPr>
            </w:pPr>
            <w:r>
              <w:rPr>
                <w:sz w:val="18"/>
              </w:rPr>
              <w:t>内，可配置 1 台；100 人以上，可配置 2 台。</w:t>
            </w:r>
          </w:p>
        </w:tc>
        <w:tc>
          <w:tcPr>
            <w:tcW w:w="1142" w:type="dxa"/>
          </w:tcPr>
          <w:p>
            <w:pPr>
              <w:pStyle w:val="7"/>
              <w:spacing w:before="12"/>
              <w:rPr>
                <w:rFonts w:ascii="Arial Unicode MS"/>
                <w:sz w:val="25"/>
              </w:rPr>
            </w:pPr>
          </w:p>
          <w:p>
            <w:pPr>
              <w:pStyle w:val="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277" w:type="dxa"/>
          </w:tcPr>
          <w:p>
            <w:pPr>
              <w:pStyle w:val="7"/>
              <w:spacing w:before="14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49" w:lineRule="auto"/>
              <w:ind w:left="367" w:right="44" w:hanging="256"/>
              <w:rPr>
                <w:sz w:val="18"/>
              </w:rPr>
            </w:pPr>
            <w:r>
              <w:rPr>
                <w:sz w:val="18"/>
              </w:rPr>
              <w:t>6 年或复印30 万张纸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38" w:type="dxa"/>
            <w:gridSpan w:val="3"/>
          </w:tcPr>
          <w:p>
            <w:pPr>
              <w:pStyle w:val="7"/>
              <w:spacing w:before="48" w:line="240" w:lineRule="atLeast"/>
              <w:ind w:left="818" w:right="771"/>
              <w:jc w:val="center"/>
              <w:rPr>
                <w:sz w:val="18"/>
              </w:rPr>
            </w:pPr>
            <w:r>
              <w:rPr>
                <w:sz w:val="18"/>
              </w:rPr>
              <w:t>一体机/ 传真机</w:t>
            </w:r>
          </w:p>
        </w:tc>
        <w:tc>
          <w:tcPr>
            <w:tcW w:w="4536" w:type="dxa"/>
          </w:tcPr>
          <w:p>
            <w:pPr>
              <w:pStyle w:val="7"/>
              <w:spacing w:before="48" w:line="240" w:lineRule="atLeast"/>
              <w:ind w:left="112" w:right="2679"/>
              <w:rPr>
                <w:sz w:val="18"/>
              </w:rPr>
            </w:pPr>
            <w:r>
              <w:rPr>
                <w:sz w:val="18"/>
              </w:rPr>
              <w:t>校级领导：1 台/人； 其他：1 台/部门。</w:t>
            </w:r>
          </w:p>
        </w:tc>
        <w:tc>
          <w:tcPr>
            <w:tcW w:w="1142" w:type="dxa"/>
          </w:tcPr>
          <w:p>
            <w:pPr>
              <w:pStyle w:val="7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7"/>
              <w:spacing w:before="1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277" w:type="dxa"/>
          </w:tcPr>
          <w:p>
            <w:pPr>
              <w:pStyle w:val="7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7"/>
              <w:spacing w:before="1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38" w:type="dxa"/>
            <w:gridSpan w:val="3"/>
          </w:tcPr>
          <w:p>
            <w:pPr>
              <w:pStyle w:val="7"/>
              <w:spacing w:before="57"/>
              <w:ind w:left="815" w:right="771"/>
              <w:jc w:val="center"/>
              <w:rPr>
                <w:sz w:val="18"/>
              </w:rPr>
            </w:pPr>
            <w:r>
              <w:rPr>
                <w:sz w:val="18"/>
              </w:rPr>
              <w:t>扫描仪</w:t>
            </w:r>
          </w:p>
        </w:tc>
        <w:tc>
          <w:tcPr>
            <w:tcW w:w="4536" w:type="dxa"/>
          </w:tcPr>
          <w:p>
            <w:pPr>
              <w:pStyle w:val="7"/>
              <w:spacing w:before="57"/>
              <w:ind w:left="112"/>
              <w:rPr>
                <w:sz w:val="18"/>
              </w:rPr>
            </w:pPr>
            <w:r>
              <w:rPr>
                <w:sz w:val="18"/>
              </w:rPr>
              <w:t>报批后选配。</w:t>
            </w:r>
          </w:p>
        </w:tc>
        <w:tc>
          <w:tcPr>
            <w:tcW w:w="1142" w:type="dxa"/>
          </w:tcPr>
          <w:p>
            <w:pPr>
              <w:pStyle w:val="7"/>
              <w:spacing w:before="5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277" w:type="dxa"/>
          </w:tcPr>
          <w:p>
            <w:pPr>
              <w:pStyle w:val="7"/>
              <w:spacing w:before="5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38" w:type="dxa"/>
            <w:gridSpan w:val="3"/>
          </w:tcPr>
          <w:p>
            <w:pPr>
              <w:pStyle w:val="7"/>
              <w:spacing w:before="57"/>
              <w:ind w:left="815" w:right="771"/>
              <w:jc w:val="center"/>
              <w:rPr>
                <w:sz w:val="18"/>
              </w:rPr>
            </w:pPr>
            <w:r>
              <w:rPr>
                <w:sz w:val="18"/>
              </w:rPr>
              <w:t>碎纸机</w:t>
            </w:r>
          </w:p>
        </w:tc>
        <w:tc>
          <w:tcPr>
            <w:tcW w:w="4536" w:type="dxa"/>
          </w:tcPr>
          <w:p>
            <w:pPr>
              <w:pStyle w:val="7"/>
              <w:spacing w:before="57"/>
              <w:ind w:left="112"/>
              <w:rPr>
                <w:sz w:val="18"/>
              </w:rPr>
            </w:pPr>
            <w:r>
              <w:rPr>
                <w:sz w:val="18"/>
              </w:rPr>
              <w:t>报批后选配。</w:t>
            </w:r>
          </w:p>
        </w:tc>
        <w:tc>
          <w:tcPr>
            <w:tcW w:w="1142" w:type="dxa"/>
          </w:tcPr>
          <w:p>
            <w:pPr>
              <w:pStyle w:val="7"/>
              <w:spacing w:before="5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277" w:type="dxa"/>
          </w:tcPr>
          <w:p>
            <w:pPr>
              <w:pStyle w:val="7"/>
              <w:spacing w:before="5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38" w:type="dxa"/>
            <w:gridSpan w:val="3"/>
          </w:tcPr>
          <w:p>
            <w:pPr>
              <w:pStyle w:val="7"/>
              <w:spacing w:before="4"/>
              <w:rPr>
                <w:rFonts w:ascii="Arial Unicode MS"/>
                <w:sz w:val="10"/>
              </w:rPr>
            </w:pPr>
          </w:p>
          <w:p>
            <w:pPr>
              <w:pStyle w:val="7"/>
              <w:ind w:left="815" w:right="771"/>
              <w:jc w:val="center"/>
              <w:rPr>
                <w:sz w:val="18"/>
              </w:rPr>
            </w:pPr>
            <w:r>
              <w:rPr>
                <w:sz w:val="18"/>
              </w:rPr>
              <w:t>投影仪</w:t>
            </w:r>
          </w:p>
        </w:tc>
        <w:tc>
          <w:tcPr>
            <w:tcW w:w="4536" w:type="dxa"/>
          </w:tcPr>
          <w:p>
            <w:pPr>
              <w:pStyle w:val="7"/>
              <w:spacing w:before="58" w:line="249" w:lineRule="auto"/>
              <w:ind w:left="112" w:right="86"/>
              <w:rPr>
                <w:sz w:val="18"/>
              </w:rPr>
            </w:pPr>
            <w:r>
              <w:rPr>
                <w:sz w:val="18"/>
              </w:rPr>
              <w:t>用于学校批准建设的会议室，其他一般不予配置，确有需要的，报批后选配。</w:t>
            </w:r>
          </w:p>
        </w:tc>
        <w:tc>
          <w:tcPr>
            <w:tcW w:w="1142" w:type="dxa"/>
          </w:tcPr>
          <w:p>
            <w:pPr>
              <w:pStyle w:val="7"/>
              <w:spacing w:before="4"/>
              <w:rPr>
                <w:rFonts w:ascii="Arial Unicode MS"/>
                <w:sz w:val="10"/>
              </w:rPr>
            </w:pPr>
          </w:p>
          <w:p>
            <w:pPr>
              <w:pStyle w:val="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277" w:type="dxa"/>
          </w:tcPr>
          <w:p>
            <w:pPr>
              <w:pStyle w:val="7"/>
              <w:spacing w:before="4"/>
              <w:rPr>
                <w:rFonts w:ascii="Arial Unicode MS"/>
                <w:sz w:val="10"/>
              </w:rPr>
            </w:pPr>
          </w:p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41" w:type="dxa"/>
            <w:vMerge w:val="restart"/>
          </w:tcPr>
          <w:p>
            <w:pPr>
              <w:pStyle w:val="7"/>
              <w:spacing w:before="73" w:line="249" w:lineRule="auto"/>
              <w:ind w:left="188" w:right="157"/>
              <w:jc w:val="both"/>
              <w:rPr>
                <w:sz w:val="18"/>
              </w:rPr>
            </w:pPr>
            <w:r>
              <w:rPr>
                <w:sz w:val="18"/>
              </w:rPr>
              <w:t>摄像机</w:t>
            </w:r>
          </w:p>
        </w:tc>
        <w:tc>
          <w:tcPr>
            <w:tcW w:w="1697" w:type="dxa"/>
            <w:gridSpan w:val="2"/>
          </w:tcPr>
          <w:p>
            <w:pPr>
              <w:pStyle w:val="7"/>
              <w:spacing w:before="103"/>
              <w:ind w:left="247"/>
              <w:rPr>
                <w:sz w:val="18"/>
              </w:rPr>
            </w:pPr>
            <w:r>
              <w:rPr>
                <w:sz w:val="18"/>
              </w:rPr>
              <w:t>200 万有效像素</w:t>
            </w:r>
          </w:p>
        </w:tc>
        <w:tc>
          <w:tcPr>
            <w:tcW w:w="4536" w:type="dxa"/>
            <w:vMerge w:val="restart"/>
          </w:tcPr>
          <w:p>
            <w:pPr>
              <w:pStyle w:val="7"/>
              <w:spacing w:before="73" w:line="249" w:lineRule="auto"/>
              <w:ind w:left="112" w:right="6"/>
              <w:rPr>
                <w:sz w:val="18"/>
              </w:rPr>
            </w:pPr>
            <w:r>
              <w:rPr>
                <w:spacing w:val="-13"/>
                <w:sz w:val="18"/>
              </w:rPr>
              <w:t>宣传部、学生处、研究生院、团委、教务处：</w:t>
            </w:r>
            <w:r>
              <w:rPr>
                <w:spacing w:val="-15"/>
                <w:sz w:val="18"/>
              </w:rPr>
              <w:t>2</w:t>
            </w:r>
            <w:r>
              <w:rPr>
                <w:spacing w:val="-22"/>
                <w:sz w:val="18"/>
              </w:rPr>
              <w:t xml:space="preserve"> 台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部门， </w:t>
            </w:r>
            <w:r>
              <w:rPr>
                <w:sz w:val="18"/>
              </w:rPr>
              <w:t>可酌情增减；其他单位一般不予配置，确有需要的，报批后选配。</w:t>
            </w:r>
          </w:p>
        </w:tc>
        <w:tc>
          <w:tcPr>
            <w:tcW w:w="1142" w:type="dxa"/>
          </w:tcPr>
          <w:p>
            <w:pPr>
              <w:pStyle w:val="7"/>
              <w:spacing w:before="103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8,000</w:t>
            </w:r>
          </w:p>
        </w:tc>
        <w:tc>
          <w:tcPr>
            <w:tcW w:w="1277" w:type="dxa"/>
            <w:vMerge w:val="restart"/>
          </w:tcPr>
          <w:p>
            <w:pPr>
              <w:pStyle w:val="7"/>
              <w:spacing w:before="1"/>
              <w:rPr>
                <w:rFonts w:ascii="Arial Unicode MS"/>
                <w:sz w:val="11"/>
              </w:rPr>
            </w:pPr>
          </w:p>
          <w:p>
            <w:pPr>
              <w:pStyle w:val="7"/>
              <w:ind w:left="186"/>
              <w:rPr>
                <w:sz w:val="18"/>
              </w:rPr>
            </w:pPr>
            <w:r>
              <w:rPr>
                <w:sz w:val="18"/>
              </w:rPr>
              <w:t>一般 6 年，</w:t>
            </w:r>
          </w:p>
          <w:p>
            <w:pPr>
              <w:pStyle w:val="7"/>
              <w:spacing w:before="9"/>
              <w:ind w:left="277"/>
              <w:rPr>
                <w:sz w:val="18"/>
              </w:rPr>
            </w:pPr>
            <w:r>
              <w:rPr>
                <w:sz w:val="18"/>
              </w:rPr>
              <w:t>专业 8 年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7"/>
              <w:spacing w:before="87"/>
              <w:ind w:left="247"/>
              <w:rPr>
                <w:sz w:val="18"/>
              </w:rPr>
            </w:pPr>
            <w:r>
              <w:rPr>
                <w:sz w:val="18"/>
              </w:rPr>
              <w:t>500 万有效像素</w:t>
            </w: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8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1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7"/>
              <w:spacing w:line="249" w:lineRule="auto"/>
              <w:ind w:left="188" w:right="157"/>
              <w:jc w:val="both"/>
              <w:rPr>
                <w:sz w:val="18"/>
              </w:rPr>
            </w:pPr>
            <w:r>
              <w:rPr>
                <w:sz w:val="18"/>
              </w:rPr>
              <w:t>照相机</w:t>
            </w:r>
          </w:p>
        </w:tc>
        <w:tc>
          <w:tcPr>
            <w:tcW w:w="1697" w:type="dxa"/>
            <w:gridSpan w:val="2"/>
          </w:tcPr>
          <w:p>
            <w:pPr>
              <w:pStyle w:val="7"/>
              <w:spacing w:before="57"/>
              <w:ind w:left="307"/>
              <w:rPr>
                <w:sz w:val="18"/>
              </w:rPr>
            </w:pPr>
            <w:r>
              <w:rPr>
                <w:sz w:val="18"/>
              </w:rPr>
              <w:t>普通数码相机</w:t>
            </w:r>
          </w:p>
        </w:tc>
        <w:tc>
          <w:tcPr>
            <w:tcW w:w="4536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7"/>
              <w:spacing w:line="249" w:lineRule="auto"/>
              <w:ind w:left="112" w:right="6"/>
              <w:rPr>
                <w:sz w:val="18"/>
              </w:rPr>
            </w:pPr>
            <w:r>
              <w:rPr>
                <w:spacing w:val="-13"/>
                <w:sz w:val="18"/>
              </w:rPr>
              <w:t>宣传部、学生处、研究生院、团委、教务处：</w:t>
            </w:r>
            <w:r>
              <w:rPr>
                <w:spacing w:val="-15"/>
                <w:sz w:val="18"/>
              </w:rPr>
              <w:t>2</w:t>
            </w:r>
            <w:r>
              <w:rPr>
                <w:spacing w:val="-22"/>
                <w:sz w:val="18"/>
              </w:rPr>
              <w:t xml:space="preserve"> 台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部门， </w:t>
            </w:r>
            <w:r>
              <w:rPr>
                <w:sz w:val="18"/>
              </w:rPr>
              <w:t>可酌情增减；其他单位一般不予配置，确有需要的，报批后选配。</w:t>
            </w:r>
          </w:p>
        </w:tc>
        <w:tc>
          <w:tcPr>
            <w:tcW w:w="1142" w:type="dxa"/>
          </w:tcPr>
          <w:p>
            <w:pPr>
              <w:pStyle w:val="7"/>
              <w:spacing w:before="5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277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spacing w:before="1"/>
              <w:rPr>
                <w:rFonts w:ascii="Arial Unicode MS"/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一般 6 年，</w:t>
            </w:r>
          </w:p>
          <w:p>
            <w:pPr>
              <w:pStyle w:val="7"/>
              <w:spacing w:before="9"/>
              <w:ind w:left="277"/>
              <w:rPr>
                <w:sz w:val="18"/>
              </w:rPr>
            </w:pPr>
            <w:r>
              <w:rPr>
                <w:sz w:val="18"/>
              </w:rPr>
              <w:t>专业 8 年</w:t>
            </w: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7"/>
              <w:spacing w:before="58"/>
              <w:ind w:left="307"/>
              <w:rPr>
                <w:sz w:val="18"/>
              </w:rPr>
            </w:pPr>
            <w:r>
              <w:rPr>
                <w:sz w:val="18"/>
              </w:rPr>
              <w:t>单反数码相机</w:t>
            </w:r>
          </w:p>
        </w:tc>
        <w:tc>
          <w:tcPr>
            <w:tcW w:w="453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58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27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spacing w:before="57"/>
              <w:ind w:left="647" w:right="634"/>
              <w:jc w:val="center"/>
              <w:rPr>
                <w:sz w:val="18"/>
              </w:rPr>
            </w:pPr>
            <w:r>
              <w:rPr>
                <w:sz w:val="18"/>
              </w:rPr>
              <w:t>镜头</w:t>
            </w:r>
          </w:p>
        </w:tc>
        <w:tc>
          <w:tcPr>
            <w:tcW w:w="453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bottom w:val="single" w:color="000000" w:sz="8" w:space="0"/>
            </w:tcBorders>
          </w:tcPr>
          <w:p>
            <w:pPr>
              <w:pStyle w:val="7"/>
              <w:spacing w:before="57"/>
              <w:ind w:left="273" w:right="274"/>
              <w:jc w:val="center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  <w:tc>
          <w:tcPr>
            <w:tcW w:w="127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4"/>
        <w:rPr>
          <w:rFonts w:ascii="Arial Unicode MS"/>
          <w:b w:val="0"/>
          <w:sz w:val="11"/>
        </w:rPr>
      </w:pPr>
    </w:p>
    <w:p>
      <w:pPr>
        <w:pStyle w:val="2"/>
        <w:spacing w:before="74"/>
        <w:ind w:left="791"/>
      </w:pPr>
      <w:r>
        <w:t>注：价格上限中的价格指单台设备的价格。</w:t>
      </w:r>
    </w:p>
    <w:p>
      <w:pPr>
        <w:spacing w:before="7" w:line="240" w:lineRule="auto"/>
        <w:rPr>
          <w:b/>
          <w:sz w:val="26"/>
        </w:rPr>
      </w:pPr>
    </w:p>
    <w:p>
      <w:pPr>
        <w:spacing w:before="66"/>
        <w:ind w:left="0" w:right="1137" w:firstLine="0"/>
        <w:jc w:val="center"/>
        <w:rPr>
          <w:sz w:val="28"/>
        </w:rPr>
      </w:pPr>
      <w:bookmarkStart w:id="0" w:name="_GoBack"/>
      <w:bookmarkEnd w:id="0"/>
    </w:p>
    <w:sectPr>
      <w:type w:val="continuous"/>
      <w:pgSz w:w="11910" w:h="16850"/>
      <w:pgMar w:top="1600" w:right="80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561BF"/>
    <w:rsid w:val="63132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b/>
      <w:bCs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2019-05-27T06:16:00Z</dcterms:created>
  <dc:creator>dell-15</dc:creator>
  <cp:lastModifiedBy>dell-14</cp:lastModifiedBy>
  <dcterms:modified xsi:type="dcterms:W3CDTF">2019-05-27T06:21:37Z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2019-05-27T00:00:00Z</vt:filetime>
  </property>
  <property fmtid="{D5CDD505-2E9C-101B-9397-08002B2CF9AE}" pid="4" name="KSOProductBuildVer">
    <vt:lpwstr>2052-11.1.0.8573</vt:lpwstr>
  </property>
</Properties>
</file>