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Cs/>
          <w:color w:val="000000"/>
          <w:spacing w:val="24"/>
          <w:sz w:val="30"/>
          <w:szCs w:val="30"/>
        </w:rPr>
      </w:pPr>
      <w:r>
        <w:rPr>
          <w:rFonts w:hint="eastAsia" w:ascii="黑体" w:hAnsi="宋体" w:eastAsia="黑体"/>
          <w:bCs/>
          <w:color w:val="000000"/>
          <w:spacing w:val="24"/>
          <w:sz w:val="30"/>
          <w:szCs w:val="30"/>
        </w:rPr>
        <w:t>杭州师范大学课程论文评分标准</w:t>
      </w:r>
    </w:p>
    <w:p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（20</w:t>
      </w:r>
      <w:r>
        <w:rPr>
          <w:sz w:val="24"/>
        </w:rPr>
        <w:t>2</w:t>
      </w:r>
      <w:r>
        <w:rPr>
          <w:rFonts w:hint="eastAsia"/>
          <w:sz w:val="24"/>
        </w:rPr>
        <w:t>2－20</w:t>
      </w:r>
      <w:r>
        <w:rPr>
          <w:sz w:val="24"/>
        </w:rPr>
        <w:t>2</w:t>
      </w:r>
      <w:r>
        <w:rPr>
          <w:rFonts w:hint="eastAsia"/>
          <w:sz w:val="24"/>
        </w:rPr>
        <w:t>3年  第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学期）</w:t>
      </w:r>
    </w:p>
    <w:p>
      <w:pPr>
        <w:jc w:val="center"/>
        <w:outlineLvl w:val="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《XXX》课程作业评分标准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</w:p>
    <w:p>
      <w:pPr>
        <w:spacing w:line="360" w:lineRule="auto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一.</w:t>
      </w:r>
      <w:r>
        <w:rPr>
          <w:rFonts w:ascii="黑体" w:hAnsi="黑体" w:eastAsia="黑体"/>
          <w:bCs/>
          <w:sz w:val="24"/>
        </w:rPr>
        <w:t>90</w:t>
      </w:r>
      <w:r>
        <w:rPr>
          <w:rFonts w:hint="eastAsia" w:ascii="黑体" w:hAnsi="黑体" w:eastAsia="黑体"/>
          <w:bCs/>
          <w:sz w:val="24"/>
        </w:rPr>
        <w:t>分－</w:t>
      </w:r>
      <w:r>
        <w:rPr>
          <w:rFonts w:ascii="黑体" w:hAnsi="黑体" w:eastAsia="黑体"/>
          <w:bCs/>
          <w:sz w:val="24"/>
        </w:rPr>
        <w:t>100</w:t>
      </w:r>
      <w:r>
        <w:rPr>
          <w:rFonts w:hint="eastAsia" w:ascii="黑体" w:hAnsi="黑体" w:eastAsia="黑体"/>
          <w:bCs/>
          <w:sz w:val="24"/>
        </w:rPr>
        <w:t>分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能够准确、科学、灵活地使用美学知识，对课程提供的文艺和审美现象进行科学的分析和评判。文章结构完整，条理清晰，表述流畅，引文准确规范。</w:t>
      </w:r>
    </w:p>
    <w:p>
      <w:pPr>
        <w:spacing w:line="360" w:lineRule="auto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二.8</w:t>
      </w:r>
      <w:r>
        <w:rPr>
          <w:rFonts w:ascii="黑体" w:hAnsi="黑体" w:eastAsia="黑体"/>
          <w:bCs/>
          <w:sz w:val="24"/>
        </w:rPr>
        <w:t>5</w:t>
      </w:r>
      <w:r>
        <w:rPr>
          <w:rFonts w:hint="eastAsia" w:ascii="黑体" w:hAnsi="黑体" w:eastAsia="黑体"/>
          <w:bCs/>
          <w:sz w:val="24"/>
        </w:rPr>
        <w:t>分－8</w:t>
      </w:r>
      <w:r>
        <w:rPr>
          <w:rFonts w:ascii="黑体" w:hAnsi="黑体" w:eastAsia="黑体"/>
          <w:bCs/>
          <w:sz w:val="24"/>
        </w:rPr>
        <w:t>9</w:t>
      </w:r>
      <w:r>
        <w:rPr>
          <w:rFonts w:hint="eastAsia" w:ascii="黑体" w:hAnsi="黑体" w:eastAsia="黑体"/>
          <w:bCs/>
          <w:sz w:val="24"/>
        </w:rPr>
        <w:t>分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能够使用课程要求美学知识，对课程提供的文艺审美现象进行较为准确的分析和评判。文章条理清晰，表述较为流畅，结构较完整。</w:t>
      </w:r>
    </w:p>
    <w:p>
      <w:pPr>
        <w:spacing w:line="360" w:lineRule="auto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三.</w:t>
      </w:r>
      <w:r>
        <w:rPr>
          <w:rFonts w:ascii="黑体" w:hAnsi="黑体" w:eastAsia="黑体"/>
          <w:bCs/>
          <w:sz w:val="24"/>
        </w:rPr>
        <w:t>80</w:t>
      </w:r>
      <w:r>
        <w:rPr>
          <w:rFonts w:hint="eastAsia" w:ascii="黑体" w:hAnsi="黑体" w:eastAsia="黑体"/>
          <w:bCs/>
          <w:sz w:val="24"/>
        </w:rPr>
        <w:t>分－</w:t>
      </w:r>
      <w:r>
        <w:rPr>
          <w:rFonts w:ascii="黑体" w:hAnsi="黑体" w:eastAsia="黑体"/>
          <w:bCs/>
          <w:sz w:val="24"/>
        </w:rPr>
        <w:t>84</w:t>
      </w:r>
      <w:r>
        <w:rPr>
          <w:rFonts w:hint="eastAsia" w:ascii="黑体" w:hAnsi="黑体" w:eastAsia="黑体"/>
          <w:bCs/>
          <w:sz w:val="24"/>
        </w:rPr>
        <w:t>分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能够使用课程要求的美学知识，但对相关方法理解不全面，在具体运用过程中使用欠科学，但能够对本课程提供的文艺现象进行较为准确的分析和评判。文章条理基本清晰，表述基本流畅，结构基本完整。</w:t>
      </w:r>
    </w:p>
    <w:p>
      <w:pPr>
        <w:spacing w:line="360" w:lineRule="auto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四.70分－</w:t>
      </w:r>
      <w:r>
        <w:rPr>
          <w:rFonts w:ascii="黑体" w:hAnsi="黑体" w:eastAsia="黑体"/>
          <w:bCs/>
          <w:sz w:val="24"/>
        </w:rPr>
        <w:t>79</w:t>
      </w:r>
      <w:r>
        <w:rPr>
          <w:rFonts w:hint="eastAsia" w:ascii="黑体" w:hAnsi="黑体" w:eastAsia="黑体"/>
          <w:bCs/>
          <w:sz w:val="24"/>
        </w:rPr>
        <w:t>分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基本上能够使用课程要求的美学知识，但是，对相理解不够全面科学，在具体的批评运用过程中欠准确，但能够对本课程提供的文艺现象进行较为准确的分析和评判。文章条理基本清晰，表述基本流畅，结构基本完整。</w:t>
      </w:r>
    </w:p>
    <w:p>
      <w:pPr>
        <w:spacing w:line="360" w:lineRule="auto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五.6</w:t>
      </w:r>
      <w:r>
        <w:rPr>
          <w:rFonts w:ascii="黑体" w:hAnsi="黑体" w:eastAsia="黑体"/>
          <w:bCs/>
          <w:sz w:val="24"/>
        </w:rPr>
        <w:t>0</w:t>
      </w:r>
      <w:r>
        <w:rPr>
          <w:rFonts w:hint="eastAsia" w:ascii="黑体" w:hAnsi="黑体" w:eastAsia="黑体"/>
          <w:bCs/>
          <w:sz w:val="24"/>
        </w:rPr>
        <w:t>分－69分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基本上能够按照课程要求，但是，对相关的美学知识的理解严重偏颇，在具体的批评运用过程中不科学，对本课程提供的文艺现象进行分析和评判时，也不够准确。文章结构欠完整，条理欠清晰，但表述基本流畅。</w:t>
      </w:r>
    </w:p>
    <w:p>
      <w:pPr>
        <w:spacing w:line="360" w:lineRule="auto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六.</w:t>
      </w:r>
      <w:r>
        <w:rPr>
          <w:rFonts w:ascii="黑体" w:hAnsi="黑体" w:eastAsia="黑体"/>
          <w:bCs/>
          <w:sz w:val="24"/>
        </w:rPr>
        <w:t>59</w:t>
      </w:r>
      <w:r>
        <w:rPr>
          <w:rFonts w:hint="eastAsia" w:ascii="黑体" w:hAnsi="黑体" w:eastAsia="黑体"/>
          <w:bCs/>
          <w:sz w:val="24"/>
        </w:rPr>
        <w:t>分及以下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理解不正确，在具体的批评运用过程中欠准确，或者使用知识混乱，无法对本课程提供的文艺现象进行较为准确的分析和评判。文章条理不清晰，文字表述欠流畅。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2ZjBlZTQ0NzBhNjhlZmE0Yzc0NzFjMTFlNjMzOGQifQ=="/>
  </w:docVars>
  <w:rsids>
    <w:rsidRoot w:val="00E05DCA"/>
    <w:rsid w:val="001F2220"/>
    <w:rsid w:val="00452EBA"/>
    <w:rsid w:val="006C1772"/>
    <w:rsid w:val="007A48F1"/>
    <w:rsid w:val="009611D2"/>
    <w:rsid w:val="009759E1"/>
    <w:rsid w:val="00C6291F"/>
    <w:rsid w:val="00CB1775"/>
    <w:rsid w:val="00CE150D"/>
    <w:rsid w:val="00CF2C4D"/>
    <w:rsid w:val="00E05DCA"/>
    <w:rsid w:val="00ED2E3D"/>
    <w:rsid w:val="00EE2BB0"/>
    <w:rsid w:val="00F21C9F"/>
    <w:rsid w:val="03B819E1"/>
    <w:rsid w:val="0C913FA4"/>
    <w:rsid w:val="4A567FB5"/>
    <w:rsid w:val="692A708A"/>
    <w:rsid w:val="7B145946"/>
    <w:rsid w:val="7F5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507</Characters>
  <Lines>4</Lines>
  <Paragraphs>1</Paragraphs>
  <TotalTime>47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2018-08-25T06:45:00Z</dcterms:created>
  <dc:creator>Microsoft</dc:creator>
  <cp:lastModifiedBy>fupeien</cp:lastModifiedBy>
  <cp:lastPrinted>2023-06-05T00:54:00Z</cp:lastPrinted>
  <dcterms:modified xsi:type="dcterms:W3CDTF">2023-06-05T07:52:34Z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859A6641B484474CAD4812E7F3CF9BAF</vt:lpwstr>
  </property>
</Properties>
</file>