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0C" w:rsidRDefault="00BA2090">
      <w:pPr>
        <w:jc w:val="center"/>
        <w:rPr>
          <w:rFonts w:ascii="Calibri" w:eastAsia="Calibri" w:hAnsi="Calibri" w:cs="Calibri"/>
          <w:b/>
          <w:sz w:val="28"/>
        </w:rPr>
      </w:pPr>
      <w:r>
        <w:rPr>
          <w:rFonts w:ascii="宋体" w:eastAsia="宋体" w:hAnsi="宋体" w:cs="宋体"/>
          <w:b/>
          <w:sz w:val="28"/>
        </w:rPr>
        <w:t>关于开展</w:t>
      </w:r>
      <w:r>
        <w:rPr>
          <w:rFonts w:ascii="Calibri" w:eastAsia="Calibri" w:hAnsi="Calibri" w:cs="Calibri"/>
          <w:b/>
          <w:sz w:val="28"/>
        </w:rPr>
        <w:t>2016</w:t>
      </w:r>
      <w:r>
        <w:rPr>
          <w:rFonts w:ascii="宋体" w:eastAsia="宋体" w:hAnsi="宋体" w:cs="宋体"/>
          <w:b/>
          <w:sz w:val="28"/>
        </w:rPr>
        <w:t>届本科毕业论文（设计）检测自查工作的通知</w:t>
      </w:r>
    </w:p>
    <w:p w:rsidR="006E190C" w:rsidRDefault="006E190C">
      <w:pPr>
        <w:rPr>
          <w:rFonts w:ascii="ˎ̥" w:eastAsia="ˎ̥" w:hAnsi="ˎ̥" w:cs="ˎ̥"/>
          <w:color w:val="666666"/>
        </w:rPr>
      </w:pPr>
    </w:p>
    <w:p w:rsidR="006E190C" w:rsidRDefault="00BA2090">
      <w:pPr>
        <w:spacing w:line="480" w:lineRule="auto"/>
        <w:rPr>
          <w:rFonts w:ascii="Calibri" w:eastAsia="Calibri" w:hAnsi="Calibri" w:cs="Calibri"/>
          <w:sz w:val="28"/>
        </w:rPr>
      </w:pPr>
      <w:r>
        <w:rPr>
          <w:rFonts w:ascii="宋体" w:eastAsia="宋体" w:hAnsi="宋体" w:cs="宋体"/>
          <w:sz w:val="28"/>
        </w:rPr>
        <w:t>各学院：</w:t>
      </w:r>
    </w:p>
    <w:p w:rsidR="006E190C" w:rsidRDefault="00BA2090">
      <w:pPr>
        <w:spacing w:line="480" w:lineRule="auto"/>
        <w:ind w:firstLine="560"/>
        <w:rPr>
          <w:rFonts w:ascii="Calibri" w:eastAsia="Calibri" w:hAnsi="Calibri" w:cs="Calibri"/>
          <w:sz w:val="28"/>
        </w:rPr>
      </w:pPr>
      <w:r>
        <w:rPr>
          <w:rFonts w:ascii="宋体" w:eastAsia="宋体" w:hAnsi="宋体" w:cs="宋体"/>
          <w:sz w:val="28"/>
        </w:rPr>
        <w:t>根据教育部《学位论文作假行为处理办法》（教育部令第</w:t>
      </w:r>
      <w:r>
        <w:rPr>
          <w:rFonts w:ascii="Calibri" w:eastAsia="Calibri" w:hAnsi="Calibri" w:cs="Calibri"/>
          <w:sz w:val="28"/>
        </w:rPr>
        <w:t>34</w:t>
      </w:r>
      <w:r>
        <w:rPr>
          <w:rFonts w:ascii="宋体" w:eastAsia="宋体" w:hAnsi="宋体" w:cs="宋体"/>
          <w:sz w:val="28"/>
        </w:rPr>
        <w:t>号）文件精神，为加强本科学生毕业论文道德规范管理，端正学风，学校对本科毕业论文重复率进行全部检测普查工作。现引入“</w:t>
      </w:r>
      <w:r>
        <w:rPr>
          <w:rFonts w:ascii="Calibri" w:eastAsia="Calibri" w:hAnsi="Calibri" w:cs="Calibri"/>
          <w:sz w:val="28"/>
        </w:rPr>
        <w:t>Gochcek</w:t>
      </w:r>
      <w:r>
        <w:rPr>
          <w:rFonts w:ascii="宋体" w:eastAsia="宋体" w:hAnsi="宋体" w:cs="宋体"/>
          <w:sz w:val="28"/>
        </w:rPr>
        <w:t>论文引用检测系统”，请各学院自行组织对</w:t>
      </w:r>
      <w:r>
        <w:rPr>
          <w:rFonts w:ascii="Calibri" w:eastAsia="Calibri" w:hAnsi="Calibri" w:cs="Calibri"/>
          <w:sz w:val="28"/>
        </w:rPr>
        <w:t>2016</w:t>
      </w:r>
      <w:r>
        <w:rPr>
          <w:rFonts w:ascii="宋体" w:eastAsia="宋体" w:hAnsi="宋体" w:cs="宋体"/>
          <w:sz w:val="28"/>
        </w:rPr>
        <w:t>届本科生毕业论文（设计）重复率检测工作。</w:t>
      </w:r>
    </w:p>
    <w:p w:rsidR="006E190C" w:rsidRDefault="00BA2090">
      <w:pPr>
        <w:spacing w:line="480" w:lineRule="auto"/>
        <w:ind w:firstLine="562"/>
        <w:rPr>
          <w:rFonts w:ascii="Calibri" w:eastAsia="Calibri" w:hAnsi="Calibri" w:cs="Calibri"/>
          <w:b/>
          <w:sz w:val="28"/>
        </w:rPr>
      </w:pPr>
      <w:r>
        <w:rPr>
          <w:rFonts w:ascii="宋体" w:eastAsia="宋体" w:hAnsi="宋体" w:cs="宋体"/>
          <w:b/>
          <w:sz w:val="28"/>
        </w:rPr>
        <w:t>一、检测对象</w:t>
      </w:r>
    </w:p>
    <w:p w:rsidR="006E190C" w:rsidRDefault="00BA2090">
      <w:pPr>
        <w:spacing w:line="480" w:lineRule="auto"/>
        <w:ind w:firstLine="560"/>
        <w:rPr>
          <w:rFonts w:ascii="Calibri" w:eastAsia="Calibri" w:hAnsi="Calibri" w:cs="Calibri"/>
          <w:sz w:val="28"/>
        </w:rPr>
      </w:pPr>
      <w:r>
        <w:rPr>
          <w:rFonts w:ascii="宋体" w:eastAsia="宋体" w:hAnsi="宋体" w:cs="宋体"/>
          <w:sz w:val="28"/>
        </w:rPr>
        <w:t>检测对象为学生毕业论文（设计）的正文。学生、学院均可采用自行检测的方式，具体要求由各学院自行确定。</w:t>
      </w:r>
    </w:p>
    <w:p w:rsidR="006E190C" w:rsidRDefault="00BA2090">
      <w:pPr>
        <w:spacing w:line="480" w:lineRule="auto"/>
        <w:ind w:firstLine="562"/>
        <w:rPr>
          <w:rFonts w:ascii="Calibri" w:eastAsia="Calibri" w:hAnsi="Calibri" w:cs="Calibri"/>
          <w:sz w:val="28"/>
        </w:rPr>
      </w:pPr>
      <w:r>
        <w:rPr>
          <w:rFonts w:ascii="宋体" w:eastAsia="宋体" w:hAnsi="宋体" w:cs="宋体"/>
          <w:b/>
          <w:sz w:val="28"/>
        </w:rPr>
        <w:t>二、检测流程</w:t>
      </w:r>
    </w:p>
    <w:p w:rsidR="006E190C" w:rsidRPr="00C149E2" w:rsidRDefault="00BA2090">
      <w:pPr>
        <w:spacing w:line="480" w:lineRule="auto"/>
        <w:ind w:firstLine="560"/>
        <w:rPr>
          <w:rFonts w:ascii="Calibri" w:eastAsia="Calibri" w:hAnsi="Calibri" w:cs="Calibri"/>
          <w:sz w:val="28"/>
        </w:rPr>
      </w:pPr>
      <w:r>
        <w:rPr>
          <w:rFonts w:ascii="Calibri" w:eastAsia="Calibri" w:hAnsi="Calibri" w:cs="Calibri"/>
          <w:sz w:val="28"/>
        </w:rPr>
        <w:t>1</w:t>
      </w:r>
      <w:r>
        <w:rPr>
          <w:rFonts w:ascii="宋体" w:eastAsia="宋体" w:hAnsi="宋体" w:cs="宋体"/>
          <w:sz w:val="28"/>
        </w:rPr>
        <w:t>、学生自测。</w:t>
      </w:r>
      <w:r w:rsidRPr="00C149E2">
        <w:rPr>
          <w:rFonts w:ascii="宋体" w:eastAsia="宋体" w:hAnsi="宋体" w:cs="宋体"/>
          <w:sz w:val="28"/>
        </w:rPr>
        <w:t>学校给每位毕业班学生分配一个用户名和密码</w:t>
      </w:r>
      <w:r w:rsidRPr="00C149E2">
        <w:rPr>
          <w:rFonts w:ascii="Calibri" w:eastAsia="Calibri" w:hAnsi="Calibri" w:cs="Calibri"/>
          <w:sz w:val="28"/>
        </w:rPr>
        <w:t>,</w:t>
      </w:r>
      <w:r w:rsidRPr="00C149E2">
        <w:rPr>
          <w:rFonts w:ascii="宋体" w:eastAsia="宋体" w:hAnsi="宋体" w:cs="宋体"/>
          <w:b/>
          <w:sz w:val="28"/>
        </w:rPr>
        <w:t>初始用户名和密码均是HSD+本人学号</w:t>
      </w:r>
      <w:r w:rsidRPr="00C149E2">
        <w:rPr>
          <w:rFonts w:ascii="宋体" w:eastAsia="宋体" w:hAnsi="宋体" w:cs="宋体"/>
          <w:sz w:val="28"/>
        </w:rPr>
        <w:t>。学生定稿后即登录</w:t>
      </w:r>
      <w:r w:rsidRPr="00C149E2">
        <w:rPr>
          <w:rFonts w:ascii="Calibri" w:eastAsia="Calibri" w:hAnsi="Calibri" w:cs="Calibri"/>
          <w:sz w:val="28"/>
        </w:rPr>
        <w:t>Gocheck</w:t>
      </w:r>
      <w:r w:rsidRPr="00C149E2">
        <w:rPr>
          <w:rFonts w:ascii="宋体" w:eastAsia="宋体" w:hAnsi="宋体" w:cs="宋体"/>
          <w:sz w:val="28"/>
        </w:rPr>
        <w:t>系统机构版（</w:t>
      </w:r>
      <w:hyperlink r:id="rId6">
        <w:r w:rsidRPr="00C149E2">
          <w:rPr>
            <w:rFonts w:ascii="Calibri" w:eastAsia="Calibri" w:hAnsi="Calibri" w:cs="Calibri"/>
            <w:sz w:val="28"/>
            <w:u w:val="single"/>
          </w:rPr>
          <w:t>http://edu.gocheck.cn</w:t>
        </w:r>
      </w:hyperlink>
      <w:r w:rsidRPr="00C149E2">
        <w:rPr>
          <w:rFonts w:ascii="宋体" w:eastAsia="宋体" w:hAnsi="宋体" w:cs="宋体"/>
        </w:rPr>
        <w:t>）</w:t>
      </w:r>
      <w:r w:rsidRPr="00C149E2">
        <w:rPr>
          <w:rFonts w:ascii="宋体" w:eastAsia="宋体" w:hAnsi="宋体" w:cs="宋体"/>
          <w:sz w:val="28"/>
        </w:rPr>
        <w:t>，在学院规定的时间内完成自测工作。学生可自行检测（免费）</w:t>
      </w:r>
      <w:r w:rsidRPr="00C149E2">
        <w:rPr>
          <w:rFonts w:ascii="Calibri" w:eastAsia="Calibri" w:hAnsi="Calibri" w:cs="Calibri"/>
          <w:sz w:val="28"/>
        </w:rPr>
        <w:t>2</w:t>
      </w:r>
      <w:r w:rsidRPr="00C149E2">
        <w:rPr>
          <w:rFonts w:ascii="宋体" w:eastAsia="宋体" w:hAnsi="宋体" w:cs="宋体"/>
          <w:sz w:val="28"/>
        </w:rPr>
        <w:t>次（超过</w:t>
      </w:r>
      <w:r w:rsidRPr="00C149E2">
        <w:rPr>
          <w:rFonts w:ascii="Calibri" w:eastAsia="Calibri" w:hAnsi="Calibri" w:cs="Calibri"/>
          <w:sz w:val="28"/>
        </w:rPr>
        <w:t>2</w:t>
      </w:r>
      <w:r w:rsidRPr="00C149E2">
        <w:rPr>
          <w:rFonts w:ascii="宋体" w:eastAsia="宋体" w:hAnsi="宋体" w:cs="宋体"/>
          <w:sz w:val="28"/>
        </w:rPr>
        <w:t>次者需另外在gocheck个人版上付费检测，登陆</w:t>
      </w:r>
      <w:hyperlink r:id="rId7">
        <w:r w:rsidRPr="00C149E2">
          <w:rPr>
            <w:rFonts w:ascii="宋体" w:eastAsia="宋体" w:hAnsi="宋体" w:cs="宋体"/>
            <w:sz w:val="28"/>
            <w:u w:val="single"/>
          </w:rPr>
          <w:t>www.gocheck.cn</w:t>
        </w:r>
      </w:hyperlink>
      <w:r w:rsidRPr="00C149E2">
        <w:rPr>
          <w:rFonts w:ascii="宋体" w:eastAsia="宋体" w:hAnsi="宋体" w:cs="宋体"/>
          <w:sz w:val="28"/>
        </w:rPr>
        <w:t>,点击“高校学生入口”，选择“杭州师范大学”自行注册并进行自费检测，1元/一千字符），通过检测的立即下载检测报告。</w:t>
      </w:r>
    </w:p>
    <w:p w:rsidR="006E190C" w:rsidRDefault="00BA2090">
      <w:pPr>
        <w:spacing w:line="480" w:lineRule="auto"/>
        <w:ind w:firstLine="560"/>
        <w:rPr>
          <w:rFonts w:ascii="Calibri" w:eastAsia="Calibri" w:hAnsi="Calibri" w:cs="Calibri"/>
          <w:sz w:val="28"/>
        </w:rPr>
      </w:pPr>
      <w:r>
        <w:rPr>
          <w:rFonts w:ascii="Calibri" w:eastAsia="Calibri" w:hAnsi="Calibri" w:cs="Calibri"/>
          <w:sz w:val="28"/>
        </w:rPr>
        <w:t>2</w:t>
      </w:r>
      <w:r>
        <w:rPr>
          <w:rFonts w:ascii="宋体" w:eastAsia="宋体" w:hAnsi="宋体" w:cs="宋体"/>
          <w:sz w:val="28"/>
        </w:rPr>
        <w:t>、导师审核。检测报告交导师，导师负责确保论文定稿和查重报告所检论文是否一致，并签字确认。</w:t>
      </w:r>
    </w:p>
    <w:p w:rsidR="006E190C" w:rsidRDefault="00BA2090">
      <w:pPr>
        <w:spacing w:line="480" w:lineRule="auto"/>
        <w:ind w:firstLine="560"/>
        <w:rPr>
          <w:rFonts w:ascii="Calibri" w:eastAsia="Calibri" w:hAnsi="Calibri" w:cs="Calibri"/>
          <w:sz w:val="28"/>
        </w:rPr>
      </w:pPr>
      <w:r>
        <w:rPr>
          <w:rFonts w:ascii="Calibri" w:eastAsia="Calibri" w:hAnsi="Calibri" w:cs="Calibri"/>
          <w:sz w:val="28"/>
        </w:rPr>
        <w:t>3</w:t>
      </w:r>
      <w:r>
        <w:rPr>
          <w:rFonts w:ascii="宋体" w:eastAsia="宋体" w:hAnsi="宋体" w:cs="宋体"/>
          <w:sz w:val="28"/>
        </w:rPr>
        <w:t>、论文提交。论文定稿（含检测报告）在答辩前一周提交学院管理员，论文文件名命名为：学号</w:t>
      </w:r>
      <w:r>
        <w:rPr>
          <w:rFonts w:ascii="Calibri" w:eastAsia="Calibri" w:hAnsi="Calibri" w:cs="Calibri"/>
          <w:sz w:val="28"/>
        </w:rPr>
        <w:t>+</w:t>
      </w:r>
      <w:r>
        <w:rPr>
          <w:rFonts w:ascii="宋体" w:eastAsia="宋体" w:hAnsi="宋体" w:cs="宋体"/>
          <w:sz w:val="28"/>
        </w:rPr>
        <w:t>姓名</w:t>
      </w:r>
      <w:r>
        <w:rPr>
          <w:rFonts w:ascii="Calibri" w:eastAsia="Calibri" w:hAnsi="Calibri" w:cs="Calibri"/>
          <w:sz w:val="28"/>
        </w:rPr>
        <w:t>+</w:t>
      </w:r>
      <w:r>
        <w:rPr>
          <w:rFonts w:ascii="宋体" w:eastAsia="宋体" w:hAnsi="宋体" w:cs="宋体"/>
          <w:sz w:val="28"/>
        </w:rPr>
        <w:t>专业</w:t>
      </w:r>
      <w:r>
        <w:rPr>
          <w:rFonts w:ascii="Calibri" w:eastAsia="Calibri" w:hAnsi="Calibri" w:cs="Calibri"/>
          <w:sz w:val="28"/>
        </w:rPr>
        <w:t>+</w:t>
      </w:r>
      <w:r>
        <w:rPr>
          <w:rFonts w:ascii="宋体" w:eastAsia="宋体" w:hAnsi="宋体" w:cs="宋体"/>
          <w:sz w:val="28"/>
        </w:rPr>
        <w:t>论文题目。</w:t>
      </w:r>
    </w:p>
    <w:p w:rsidR="006E190C" w:rsidRDefault="00BA2090">
      <w:pPr>
        <w:spacing w:line="480" w:lineRule="auto"/>
        <w:ind w:firstLine="560"/>
        <w:rPr>
          <w:rFonts w:ascii="Calibri" w:eastAsia="Calibri" w:hAnsi="Calibri" w:cs="Calibri"/>
          <w:sz w:val="28"/>
        </w:rPr>
      </w:pPr>
      <w:r>
        <w:rPr>
          <w:rFonts w:ascii="Calibri" w:eastAsia="Calibri" w:hAnsi="Calibri" w:cs="Calibri"/>
          <w:sz w:val="28"/>
        </w:rPr>
        <w:lastRenderedPageBreak/>
        <w:t>4</w:t>
      </w:r>
      <w:r>
        <w:rPr>
          <w:rFonts w:ascii="宋体" w:eastAsia="宋体" w:hAnsi="宋体" w:cs="宋体"/>
          <w:sz w:val="28"/>
        </w:rPr>
        <w:t>、学院检测。学院管理员收齐后统一重新检测，抽查或者全查由学院自定。</w:t>
      </w:r>
      <w:r>
        <w:rPr>
          <w:rFonts w:ascii="Calibri" w:eastAsia="Calibri" w:hAnsi="Calibri" w:cs="Calibri"/>
          <w:sz w:val="28"/>
        </w:rPr>
        <w:t xml:space="preserve"> </w:t>
      </w:r>
    </w:p>
    <w:p w:rsidR="006E190C" w:rsidRDefault="00BA2090">
      <w:pPr>
        <w:spacing w:line="480" w:lineRule="auto"/>
        <w:ind w:firstLine="562"/>
        <w:rPr>
          <w:rFonts w:ascii="Calibri" w:eastAsia="Calibri" w:hAnsi="Calibri" w:cs="Calibri"/>
          <w:b/>
          <w:sz w:val="28"/>
        </w:rPr>
      </w:pPr>
      <w:r>
        <w:rPr>
          <w:rFonts w:ascii="宋体" w:eastAsia="宋体" w:hAnsi="宋体" w:cs="宋体"/>
          <w:b/>
          <w:sz w:val="28"/>
        </w:rPr>
        <w:t>三、其他</w:t>
      </w:r>
    </w:p>
    <w:p w:rsidR="006E190C" w:rsidRDefault="00BA2090">
      <w:pPr>
        <w:spacing w:line="480" w:lineRule="auto"/>
        <w:ind w:firstLine="560"/>
        <w:rPr>
          <w:rFonts w:ascii="Calibri" w:eastAsia="Calibri" w:hAnsi="Calibri" w:cs="Calibri"/>
          <w:sz w:val="28"/>
        </w:rPr>
      </w:pPr>
      <w:r>
        <w:rPr>
          <w:rFonts w:ascii="Calibri" w:eastAsia="Calibri" w:hAnsi="Calibri" w:cs="Calibri"/>
          <w:sz w:val="28"/>
        </w:rPr>
        <w:t>1</w:t>
      </w:r>
      <w:r>
        <w:rPr>
          <w:rFonts w:ascii="宋体" w:eastAsia="宋体" w:hAnsi="宋体" w:cs="宋体"/>
          <w:sz w:val="28"/>
        </w:rPr>
        <w:t>、检测结果建议</w:t>
      </w:r>
    </w:p>
    <w:tbl>
      <w:tblPr>
        <w:tblW w:w="0" w:type="auto"/>
        <w:jc w:val="center"/>
        <w:tblCellMar>
          <w:left w:w="10" w:type="dxa"/>
          <w:right w:w="10" w:type="dxa"/>
        </w:tblCellMar>
        <w:tblLook w:val="0000"/>
      </w:tblPr>
      <w:tblGrid>
        <w:gridCol w:w="2841"/>
        <w:gridCol w:w="2841"/>
      </w:tblGrid>
      <w:tr w:rsidR="006E190C">
        <w:trPr>
          <w:trHeight w:val="1"/>
          <w:jc w:val="center"/>
        </w:trPr>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rPr>
                <w:rFonts w:ascii="宋体" w:eastAsia="宋体" w:hAnsi="宋体" w:cs="宋体"/>
              </w:rPr>
            </w:pPr>
            <w:r>
              <w:rPr>
                <w:rFonts w:ascii="宋体" w:eastAsia="宋体" w:hAnsi="宋体" w:cs="宋体"/>
                <w:sz w:val="28"/>
              </w:rPr>
              <w:t>检测结果</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rPr>
                <w:rFonts w:ascii="宋体" w:eastAsia="宋体" w:hAnsi="宋体" w:cs="宋体"/>
              </w:rPr>
            </w:pPr>
            <w:r>
              <w:rPr>
                <w:rFonts w:ascii="宋体" w:eastAsia="宋体" w:hAnsi="宋体" w:cs="宋体"/>
                <w:sz w:val="28"/>
              </w:rPr>
              <w:t>性质初步认定</w:t>
            </w:r>
          </w:p>
        </w:tc>
      </w:tr>
      <w:tr w:rsidR="006E190C">
        <w:trPr>
          <w:trHeight w:val="1"/>
          <w:jc w:val="center"/>
        </w:trPr>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pPr>
            <w:r>
              <w:rPr>
                <w:rFonts w:ascii="Calibri" w:eastAsia="Calibri" w:hAnsi="Calibri" w:cs="Calibri"/>
                <w:sz w:val="28"/>
              </w:rPr>
              <w:t xml:space="preserve"> R </w:t>
            </w:r>
            <w:r>
              <w:rPr>
                <w:rFonts w:ascii="Cambria Math" w:eastAsia="Cambria Math" w:hAnsi="Cambria Math" w:cs="Cambria Math"/>
                <w:sz w:val="28"/>
              </w:rPr>
              <w:t>≤</w:t>
            </w:r>
            <w:r>
              <w:rPr>
                <w:rFonts w:ascii="Calibri" w:eastAsia="Calibri" w:hAnsi="Calibri" w:cs="Calibri"/>
                <w:sz w:val="28"/>
              </w:rPr>
              <w:t xml:space="preserve"> 30%</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rPr>
                <w:rFonts w:ascii="宋体" w:eastAsia="宋体" w:hAnsi="宋体" w:cs="宋体"/>
              </w:rPr>
            </w:pPr>
            <w:r>
              <w:rPr>
                <w:rFonts w:ascii="宋体" w:eastAsia="宋体" w:hAnsi="宋体" w:cs="宋体"/>
                <w:sz w:val="28"/>
              </w:rPr>
              <w:t>通过检测</w:t>
            </w:r>
          </w:p>
        </w:tc>
      </w:tr>
      <w:tr w:rsidR="006E190C">
        <w:trPr>
          <w:trHeight w:val="1"/>
          <w:jc w:val="center"/>
        </w:trPr>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pPr>
            <w:r>
              <w:rPr>
                <w:rFonts w:ascii="Calibri" w:eastAsia="Calibri" w:hAnsi="Calibri" w:cs="Calibri"/>
                <w:sz w:val="28"/>
              </w:rPr>
              <w:t xml:space="preserve">30% </w:t>
            </w:r>
            <w:r>
              <w:rPr>
                <w:rFonts w:ascii="宋体" w:eastAsia="宋体" w:hAnsi="宋体" w:cs="宋体"/>
                <w:sz w:val="28"/>
              </w:rPr>
              <w:t>＜</w:t>
            </w:r>
            <w:r>
              <w:rPr>
                <w:rFonts w:ascii="Calibri" w:eastAsia="Calibri" w:hAnsi="Calibri" w:cs="Calibri"/>
                <w:sz w:val="28"/>
              </w:rPr>
              <w:t xml:space="preserve"> R </w:t>
            </w:r>
            <w:r>
              <w:rPr>
                <w:rFonts w:ascii="宋体" w:eastAsia="宋体" w:hAnsi="宋体" w:cs="宋体"/>
                <w:sz w:val="28"/>
              </w:rPr>
              <w:t>＜</w:t>
            </w:r>
            <w:r>
              <w:rPr>
                <w:rFonts w:ascii="Calibri" w:eastAsia="Calibri" w:hAnsi="Calibri" w:cs="Calibri"/>
                <w:sz w:val="28"/>
              </w:rPr>
              <w:t xml:space="preserve"> 50﹪</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rPr>
                <w:rFonts w:ascii="宋体" w:eastAsia="宋体" w:hAnsi="宋体" w:cs="宋体"/>
              </w:rPr>
            </w:pPr>
            <w:r>
              <w:rPr>
                <w:rFonts w:ascii="宋体" w:eastAsia="宋体" w:hAnsi="宋体" w:cs="宋体"/>
                <w:sz w:val="28"/>
              </w:rPr>
              <w:t>疑似有抄袭行为</w:t>
            </w:r>
          </w:p>
        </w:tc>
      </w:tr>
      <w:tr w:rsidR="006E190C">
        <w:trPr>
          <w:trHeight w:val="1"/>
          <w:jc w:val="center"/>
        </w:trPr>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pPr>
            <w:r>
              <w:rPr>
                <w:rFonts w:ascii="Calibri" w:eastAsia="Calibri" w:hAnsi="Calibri" w:cs="Calibri"/>
                <w:sz w:val="28"/>
              </w:rPr>
              <w:t xml:space="preserve">R </w:t>
            </w:r>
            <w:r>
              <w:rPr>
                <w:rFonts w:ascii="Cambria Math" w:eastAsia="Cambria Math" w:hAnsi="Cambria Math" w:cs="Cambria Math"/>
                <w:sz w:val="28"/>
              </w:rPr>
              <w:t>≥</w:t>
            </w:r>
            <w:r>
              <w:rPr>
                <w:rFonts w:ascii="Calibri" w:eastAsia="Calibri" w:hAnsi="Calibri" w:cs="Calibri"/>
                <w:sz w:val="28"/>
              </w:rPr>
              <w:t xml:space="preserve"> 50﹪</w:t>
            </w:r>
          </w:p>
        </w:tc>
        <w:tc>
          <w:tcPr>
            <w:tcW w:w="2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190C" w:rsidRDefault="00BA2090">
            <w:pPr>
              <w:spacing w:line="480" w:lineRule="auto"/>
              <w:rPr>
                <w:rFonts w:ascii="宋体" w:eastAsia="宋体" w:hAnsi="宋体" w:cs="宋体"/>
              </w:rPr>
            </w:pPr>
            <w:r>
              <w:rPr>
                <w:rFonts w:ascii="宋体" w:eastAsia="宋体" w:hAnsi="宋体" w:cs="宋体"/>
                <w:sz w:val="28"/>
              </w:rPr>
              <w:t>疑似有严重抄袭行为</w:t>
            </w:r>
          </w:p>
        </w:tc>
      </w:tr>
    </w:tbl>
    <w:p w:rsidR="006E190C" w:rsidRDefault="00BA2090">
      <w:pPr>
        <w:spacing w:line="480" w:lineRule="auto"/>
        <w:ind w:firstLine="560"/>
        <w:rPr>
          <w:rFonts w:ascii="Calibri" w:eastAsia="Calibri" w:hAnsi="Calibri" w:cs="Calibri"/>
          <w:sz w:val="28"/>
        </w:rPr>
      </w:pPr>
      <w:r>
        <w:rPr>
          <w:rFonts w:ascii="宋体" w:eastAsia="宋体" w:hAnsi="宋体" w:cs="宋体"/>
          <w:sz w:val="28"/>
        </w:rPr>
        <w:t>注：</w:t>
      </w:r>
      <w:r>
        <w:rPr>
          <w:rFonts w:ascii="Calibri" w:eastAsia="Calibri" w:hAnsi="Calibri" w:cs="Calibri"/>
          <w:sz w:val="28"/>
        </w:rPr>
        <w:t>R</w:t>
      </w:r>
      <w:r>
        <w:rPr>
          <w:rFonts w:ascii="宋体" w:eastAsia="宋体" w:hAnsi="宋体" w:cs="宋体"/>
          <w:sz w:val="28"/>
        </w:rPr>
        <w:t>为文字复制比，是指被检测论文与非本人学术成果的文字重合字数占全文的百分比。（检测结果也可以由学院根据自己的专业特点，自行设定报教务处备案。）</w:t>
      </w:r>
    </w:p>
    <w:p w:rsidR="006E190C" w:rsidRDefault="00BA2090">
      <w:pPr>
        <w:spacing w:line="480" w:lineRule="auto"/>
        <w:ind w:firstLine="560"/>
        <w:rPr>
          <w:rFonts w:ascii="Calibri" w:eastAsia="Calibri" w:hAnsi="Calibri" w:cs="Calibri"/>
          <w:sz w:val="28"/>
        </w:rPr>
      </w:pPr>
      <w:r>
        <w:rPr>
          <w:rFonts w:ascii="Calibri" w:eastAsia="Calibri" w:hAnsi="Calibri" w:cs="Calibri"/>
          <w:sz w:val="28"/>
        </w:rPr>
        <w:t xml:space="preserve"> 2</w:t>
      </w:r>
      <w:r>
        <w:rPr>
          <w:rFonts w:ascii="宋体" w:eastAsia="宋体" w:hAnsi="宋体" w:cs="宋体"/>
          <w:sz w:val="28"/>
        </w:rPr>
        <w:t>、时间安排。由教务处在</w:t>
      </w:r>
      <w:r>
        <w:rPr>
          <w:rFonts w:ascii="Calibri" w:eastAsia="Calibri" w:hAnsi="Calibri" w:cs="Calibri"/>
          <w:sz w:val="28"/>
        </w:rPr>
        <w:t>3</w:t>
      </w:r>
      <w:r>
        <w:rPr>
          <w:rFonts w:ascii="宋体" w:eastAsia="宋体" w:hAnsi="宋体" w:cs="宋体"/>
          <w:sz w:val="28"/>
        </w:rPr>
        <w:t>月中旬</w:t>
      </w:r>
      <w:r w:rsidR="00C149E2">
        <w:rPr>
          <w:rFonts w:ascii="宋体" w:eastAsia="宋体" w:hAnsi="宋体" w:cs="宋体" w:hint="eastAsia"/>
          <w:sz w:val="28"/>
        </w:rPr>
        <w:t>(3月7日)</w:t>
      </w:r>
      <w:r>
        <w:rPr>
          <w:rFonts w:ascii="宋体" w:eastAsia="宋体" w:hAnsi="宋体" w:cs="宋体"/>
          <w:sz w:val="28"/>
        </w:rPr>
        <w:t>导入学生信息到检测系统后学院即可使用</w:t>
      </w:r>
      <w:r w:rsidR="00C149E2">
        <w:rPr>
          <w:rFonts w:ascii="宋体" w:eastAsia="宋体" w:hAnsi="宋体" w:cs="宋体" w:hint="eastAsia"/>
          <w:sz w:val="28"/>
        </w:rPr>
        <w:t>(请同学们在3月7日12点后及时登录，修改密码)</w:t>
      </w:r>
      <w:r>
        <w:rPr>
          <w:rFonts w:ascii="宋体" w:eastAsia="宋体" w:hAnsi="宋体" w:cs="宋体"/>
          <w:sz w:val="28"/>
        </w:rPr>
        <w:t>。学院检测及反馈需在答辩前完成，学生自测需在学院检测前完成，请各学院合理安排好论文检测工作时间。</w:t>
      </w:r>
    </w:p>
    <w:p w:rsidR="006E190C" w:rsidRDefault="00BA2090">
      <w:pPr>
        <w:spacing w:line="480" w:lineRule="auto"/>
        <w:ind w:firstLine="700"/>
        <w:rPr>
          <w:rFonts w:ascii="Calibri" w:eastAsia="Calibri" w:hAnsi="Calibri" w:cs="Calibri"/>
          <w:sz w:val="28"/>
        </w:rPr>
      </w:pPr>
      <w:r>
        <w:rPr>
          <w:rFonts w:ascii="Calibri" w:eastAsia="Calibri" w:hAnsi="Calibri" w:cs="Calibri"/>
          <w:sz w:val="28"/>
        </w:rPr>
        <w:t>3</w:t>
      </w:r>
      <w:r>
        <w:rPr>
          <w:rFonts w:ascii="宋体" w:eastAsia="宋体" w:hAnsi="宋体" w:cs="宋体"/>
          <w:sz w:val="28"/>
        </w:rPr>
        <w:t>、本次毕业重复率自查工作将列入学校对毕业论文工作考核的内容之一。</w:t>
      </w:r>
    </w:p>
    <w:p w:rsidR="006E190C" w:rsidRDefault="00BA2090">
      <w:pPr>
        <w:spacing w:before="100" w:after="100" w:line="480" w:lineRule="auto"/>
        <w:jc w:val="left"/>
        <w:rPr>
          <w:rFonts w:ascii="ˎ̥" w:eastAsia="ˎ̥" w:hAnsi="ˎ̥" w:cs="ˎ̥"/>
          <w:color w:val="666666"/>
          <w:sz w:val="18"/>
        </w:rPr>
      </w:pPr>
      <w:r>
        <w:rPr>
          <w:rFonts w:ascii="宋体" w:eastAsia="宋体" w:hAnsi="宋体" w:cs="宋体"/>
          <w:color w:val="666666"/>
          <w:sz w:val="18"/>
        </w:rPr>
        <w:t> </w:t>
      </w:r>
    </w:p>
    <w:p w:rsidR="006E190C" w:rsidRDefault="00BA2090">
      <w:pPr>
        <w:spacing w:before="100" w:after="100" w:line="480" w:lineRule="auto"/>
        <w:ind w:right="560"/>
        <w:jc w:val="center"/>
        <w:rPr>
          <w:rFonts w:ascii="Calibri" w:eastAsia="Calibri" w:hAnsi="Calibri" w:cs="Calibri"/>
          <w:sz w:val="28"/>
        </w:rPr>
      </w:pPr>
      <w:r>
        <w:rPr>
          <w:rFonts w:ascii="Calibri" w:eastAsia="Calibri" w:hAnsi="Calibri" w:cs="Calibri"/>
          <w:sz w:val="28"/>
        </w:rPr>
        <w:t xml:space="preserve">                                            </w:t>
      </w:r>
      <w:r>
        <w:rPr>
          <w:rFonts w:ascii="宋体" w:eastAsia="宋体" w:hAnsi="宋体" w:cs="宋体"/>
          <w:sz w:val="28"/>
        </w:rPr>
        <w:t>教务处</w:t>
      </w:r>
    </w:p>
    <w:p w:rsidR="006E190C" w:rsidRDefault="00BA2090">
      <w:pPr>
        <w:spacing w:before="100" w:after="100" w:line="480" w:lineRule="auto"/>
        <w:jc w:val="right"/>
        <w:rPr>
          <w:rFonts w:ascii="Calibri" w:eastAsia="Calibri" w:hAnsi="Calibri" w:cs="Calibri"/>
          <w:sz w:val="28"/>
        </w:rPr>
      </w:pPr>
      <w:r>
        <w:rPr>
          <w:rFonts w:ascii="Calibri" w:eastAsia="Calibri" w:hAnsi="Calibri" w:cs="Calibri"/>
          <w:sz w:val="28"/>
        </w:rPr>
        <w:t>201</w:t>
      </w:r>
      <w:r w:rsidR="00C149E2">
        <w:rPr>
          <w:rFonts w:ascii="Calibri" w:hAnsi="Calibri" w:cs="Calibri" w:hint="eastAsia"/>
          <w:sz w:val="28"/>
        </w:rPr>
        <w:t>6</w:t>
      </w:r>
      <w:r>
        <w:rPr>
          <w:rFonts w:ascii="宋体" w:eastAsia="宋体" w:hAnsi="宋体" w:cs="宋体"/>
          <w:sz w:val="28"/>
        </w:rPr>
        <w:t>年</w:t>
      </w:r>
      <w:r w:rsidR="00C149E2">
        <w:rPr>
          <w:rFonts w:ascii="Calibri" w:hAnsi="Calibri" w:cs="Calibri" w:hint="eastAsia"/>
          <w:sz w:val="28"/>
        </w:rPr>
        <w:t>3</w:t>
      </w:r>
      <w:r>
        <w:rPr>
          <w:rFonts w:ascii="宋体" w:eastAsia="宋体" w:hAnsi="宋体" w:cs="宋体"/>
          <w:sz w:val="28"/>
        </w:rPr>
        <w:t>月</w:t>
      </w:r>
      <w:r w:rsidR="00C149E2">
        <w:rPr>
          <w:rFonts w:ascii="Calibri" w:hAnsi="Calibri" w:cs="Calibri" w:hint="eastAsia"/>
          <w:sz w:val="28"/>
        </w:rPr>
        <w:t>1</w:t>
      </w:r>
      <w:r>
        <w:rPr>
          <w:rFonts w:ascii="宋体" w:eastAsia="宋体" w:hAnsi="宋体" w:cs="宋体"/>
          <w:sz w:val="28"/>
        </w:rPr>
        <w:t>日</w:t>
      </w:r>
    </w:p>
    <w:p w:rsidR="006E190C" w:rsidRDefault="006E190C">
      <w:pPr>
        <w:spacing w:line="480" w:lineRule="auto"/>
        <w:rPr>
          <w:rFonts w:ascii="Calibri" w:eastAsia="Calibri" w:hAnsi="Calibri" w:cs="Calibri"/>
        </w:rPr>
      </w:pPr>
    </w:p>
    <w:p w:rsidR="006E190C" w:rsidRDefault="006E190C">
      <w:pPr>
        <w:spacing w:line="480" w:lineRule="auto"/>
        <w:rPr>
          <w:rFonts w:ascii="Calibri" w:eastAsia="Calibri" w:hAnsi="Calibri" w:cs="Calibri"/>
        </w:rPr>
      </w:pPr>
    </w:p>
    <w:sectPr w:rsidR="006E190C" w:rsidSect="00E56D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708" w:rsidRDefault="003A2708" w:rsidP="00504D85">
      <w:r>
        <w:separator/>
      </w:r>
    </w:p>
  </w:endnote>
  <w:endnote w:type="continuationSeparator" w:id="1">
    <w:p w:rsidR="003A2708" w:rsidRDefault="003A2708" w:rsidP="00504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708" w:rsidRDefault="003A2708" w:rsidP="00504D85">
      <w:r>
        <w:separator/>
      </w:r>
    </w:p>
  </w:footnote>
  <w:footnote w:type="continuationSeparator" w:id="1">
    <w:p w:rsidR="003A2708" w:rsidRDefault="003A2708" w:rsidP="00504D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6E190C"/>
    <w:rsid w:val="003A2708"/>
    <w:rsid w:val="00504D85"/>
    <w:rsid w:val="006E190C"/>
    <w:rsid w:val="00BA2090"/>
    <w:rsid w:val="00C149E2"/>
    <w:rsid w:val="00DA01A2"/>
    <w:rsid w:val="00E56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D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4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4D85"/>
    <w:rPr>
      <w:sz w:val="18"/>
      <w:szCs w:val="18"/>
    </w:rPr>
  </w:style>
  <w:style w:type="paragraph" w:styleId="a4">
    <w:name w:val="footer"/>
    <w:basedOn w:val="a"/>
    <w:link w:val="Char0"/>
    <w:uiPriority w:val="99"/>
    <w:semiHidden/>
    <w:unhideWhenUsed/>
    <w:rsid w:val="00504D8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4D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check.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gocheck.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qiubo</dc:creator>
  <cp:lastModifiedBy>qiubo</cp:lastModifiedBy>
  <cp:revision>4</cp:revision>
  <dcterms:created xsi:type="dcterms:W3CDTF">2016-02-29T01:26:00Z</dcterms:created>
  <dcterms:modified xsi:type="dcterms:W3CDTF">2016-02-29T01:34:00Z</dcterms:modified>
</cp:coreProperties>
</file>